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C3AE4" w14:textId="77777777" w:rsidR="00317600" w:rsidRDefault="00317600" w:rsidP="00317600">
      <w:pPr>
        <w:widowControl w:val="0"/>
        <w:spacing w:before="32" w:after="0" w:line="240" w:lineRule="auto"/>
        <w:ind w:hanging="2"/>
        <w:rPr>
          <w:rFonts w:asciiTheme="majorHAnsi" w:eastAsia="Arial" w:hAnsiTheme="majorHAnsi" w:cstheme="majorHAnsi"/>
          <w:b/>
        </w:rPr>
      </w:pPr>
    </w:p>
    <w:p w14:paraId="3E5B55C2" w14:textId="77777777" w:rsidR="00317600" w:rsidRDefault="00317600" w:rsidP="00317600">
      <w:pPr>
        <w:widowControl w:val="0"/>
        <w:spacing w:before="32" w:after="0" w:line="240" w:lineRule="auto"/>
        <w:ind w:hanging="2"/>
        <w:rPr>
          <w:rFonts w:asciiTheme="majorHAnsi" w:eastAsia="Arial" w:hAnsiTheme="majorHAnsi" w:cstheme="majorHAnsi"/>
          <w:b/>
        </w:rPr>
      </w:pPr>
    </w:p>
    <w:p w14:paraId="016AC73F" w14:textId="77777777" w:rsidR="00317600" w:rsidRDefault="00317600" w:rsidP="00317600">
      <w:pPr>
        <w:widowControl w:val="0"/>
        <w:spacing w:before="32" w:after="0" w:line="240" w:lineRule="auto"/>
        <w:ind w:hanging="2"/>
        <w:rPr>
          <w:rFonts w:asciiTheme="majorHAnsi" w:eastAsia="Arial" w:hAnsiTheme="majorHAnsi" w:cstheme="majorHAnsi"/>
          <w:b/>
        </w:rPr>
      </w:pPr>
    </w:p>
    <w:p w14:paraId="27F120EF" w14:textId="4B264418" w:rsidR="00317600" w:rsidRPr="00317600" w:rsidRDefault="00317600" w:rsidP="00317600">
      <w:pPr>
        <w:widowControl w:val="0"/>
        <w:spacing w:before="32" w:after="0" w:line="240" w:lineRule="auto"/>
        <w:ind w:hanging="2"/>
        <w:jc w:val="center"/>
        <w:rPr>
          <w:rFonts w:asciiTheme="majorHAnsi" w:eastAsia="Arial" w:hAnsiTheme="majorHAnsi" w:cstheme="majorHAnsi"/>
          <w:b/>
          <w:sz w:val="28"/>
          <w:szCs w:val="28"/>
        </w:rPr>
      </w:pPr>
      <w:r w:rsidRPr="00317600">
        <w:rPr>
          <w:rFonts w:asciiTheme="majorHAnsi" w:eastAsia="Arial" w:hAnsiTheme="majorHAnsi" w:cstheme="majorHAnsi"/>
          <w:b/>
          <w:sz w:val="28"/>
          <w:szCs w:val="28"/>
        </w:rPr>
        <w:t>JOB DESCRIPTION</w:t>
      </w:r>
    </w:p>
    <w:p w14:paraId="70A9EAFC" w14:textId="77777777" w:rsidR="00317600" w:rsidRDefault="00317600" w:rsidP="00317600">
      <w:pPr>
        <w:widowControl w:val="0"/>
        <w:spacing w:before="32" w:after="0" w:line="240" w:lineRule="auto"/>
        <w:ind w:hanging="2"/>
        <w:rPr>
          <w:rFonts w:asciiTheme="majorHAnsi" w:eastAsia="Arial" w:hAnsiTheme="majorHAnsi" w:cstheme="majorHAnsi"/>
          <w:b/>
        </w:rPr>
      </w:pPr>
    </w:p>
    <w:tbl>
      <w:tblPr>
        <w:tblStyle w:val="TableGrid"/>
        <w:tblW w:w="0" w:type="auto"/>
        <w:tblLook w:val="04A0" w:firstRow="1" w:lastRow="0" w:firstColumn="1" w:lastColumn="0" w:noHBand="0" w:noVBand="1"/>
      </w:tblPr>
      <w:tblGrid>
        <w:gridCol w:w="2122"/>
        <w:gridCol w:w="8334"/>
      </w:tblGrid>
      <w:tr w:rsidR="00DF1EC1" w14:paraId="2E6790CB" w14:textId="77777777" w:rsidTr="0080329B">
        <w:tc>
          <w:tcPr>
            <w:tcW w:w="2122" w:type="dxa"/>
          </w:tcPr>
          <w:p w14:paraId="1CD9F18E" w14:textId="77777777" w:rsidR="00DF1EC1" w:rsidRPr="008E0706" w:rsidRDefault="00DF1EC1" w:rsidP="0080329B">
            <w:r w:rsidRPr="002648D5">
              <w:rPr>
                <w:b/>
                <w:bCs/>
              </w:rPr>
              <w:t>JOB TITLE:</w:t>
            </w:r>
            <w:r>
              <w:rPr>
                <w:b/>
                <w:bCs/>
              </w:rPr>
              <w:t xml:space="preserve"> </w:t>
            </w:r>
          </w:p>
          <w:p w14:paraId="70149BB1" w14:textId="77777777" w:rsidR="00DF1EC1" w:rsidRDefault="00DF1EC1" w:rsidP="0080329B">
            <w:pPr>
              <w:rPr>
                <w:b/>
                <w:bCs/>
              </w:rPr>
            </w:pPr>
          </w:p>
        </w:tc>
        <w:tc>
          <w:tcPr>
            <w:tcW w:w="8334" w:type="dxa"/>
          </w:tcPr>
          <w:p w14:paraId="61A5BD99" w14:textId="1B919676" w:rsidR="00DF1EC1" w:rsidRPr="00DF1EC1" w:rsidRDefault="00DF1EC1" w:rsidP="0080329B">
            <w:r>
              <w:t>People and Corporate Services Administrator</w:t>
            </w:r>
          </w:p>
        </w:tc>
      </w:tr>
      <w:tr w:rsidR="00DF1EC1" w14:paraId="33EDFA47" w14:textId="77777777" w:rsidTr="0080329B">
        <w:tc>
          <w:tcPr>
            <w:tcW w:w="2122" w:type="dxa"/>
          </w:tcPr>
          <w:p w14:paraId="562A7909" w14:textId="77777777" w:rsidR="00DF1EC1" w:rsidRPr="002648D5" w:rsidRDefault="00DF1EC1" w:rsidP="0080329B">
            <w:pPr>
              <w:rPr>
                <w:b/>
                <w:bCs/>
              </w:rPr>
            </w:pPr>
            <w:r w:rsidRPr="002648D5">
              <w:rPr>
                <w:b/>
                <w:bCs/>
              </w:rPr>
              <w:t>REPORTS TO:</w:t>
            </w:r>
          </w:p>
          <w:p w14:paraId="36723E70" w14:textId="77777777" w:rsidR="00DF1EC1" w:rsidRPr="002648D5" w:rsidRDefault="00DF1EC1" w:rsidP="0080329B">
            <w:pPr>
              <w:rPr>
                <w:b/>
                <w:bCs/>
              </w:rPr>
            </w:pPr>
          </w:p>
        </w:tc>
        <w:tc>
          <w:tcPr>
            <w:tcW w:w="8334" w:type="dxa"/>
          </w:tcPr>
          <w:p w14:paraId="57D2254E" w14:textId="1DC70E90" w:rsidR="00DF1EC1" w:rsidRPr="00DF1EC1" w:rsidRDefault="00DF1EC1" w:rsidP="0080329B">
            <w:r w:rsidRPr="00DF1EC1">
              <w:t>People Services Manager</w:t>
            </w:r>
            <w:r>
              <w:t xml:space="preserve"> with a dotted line to the Voluntary Services Lead</w:t>
            </w:r>
          </w:p>
        </w:tc>
      </w:tr>
    </w:tbl>
    <w:p w14:paraId="41BEFF80" w14:textId="77777777" w:rsidR="00317600" w:rsidRPr="00E329FE" w:rsidRDefault="00317600" w:rsidP="00317600">
      <w:pPr>
        <w:widowControl w:val="0"/>
        <w:spacing w:after="0"/>
        <w:ind w:hanging="2"/>
        <w:rPr>
          <w:rFonts w:asciiTheme="majorHAnsi" w:eastAsia="Arial" w:hAnsiTheme="majorHAnsi" w:cstheme="majorHAnsi"/>
        </w:rPr>
      </w:pPr>
    </w:p>
    <w:p w14:paraId="575CACFD" w14:textId="77777777" w:rsidR="00317600" w:rsidRPr="00DF1EC1" w:rsidRDefault="00317600" w:rsidP="00317600">
      <w:pPr>
        <w:widowControl w:val="0"/>
        <w:spacing w:after="0" w:line="240" w:lineRule="auto"/>
        <w:ind w:hanging="2"/>
        <w:rPr>
          <w:rFonts w:ascii="Calibri" w:eastAsia="Arial" w:hAnsi="Calibri" w:cs="Calibri"/>
        </w:rPr>
      </w:pPr>
      <w:r w:rsidRPr="00DF1EC1">
        <w:rPr>
          <w:rFonts w:ascii="Calibri" w:eastAsia="Arial" w:hAnsi="Calibri" w:cs="Calibri"/>
          <w:b/>
        </w:rPr>
        <w:t>JOB SUMMARY</w:t>
      </w:r>
    </w:p>
    <w:p w14:paraId="1965376F" w14:textId="673A3DA6" w:rsidR="00317600" w:rsidRPr="00DF1EC1" w:rsidRDefault="00317600" w:rsidP="00317600">
      <w:pPr>
        <w:widowControl w:val="0"/>
        <w:spacing w:line="256" w:lineRule="auto"/>
        <w:ind w:hanging="2"/>
        <w:rPr>
          <w:rFonts w:ascii="Calibri" w:eastAsia="Arial" w:hAnsi="Calibri" w:cs="Calibri"/>
        </w:rPr>
      </w:pPr>
      <w:r w:rsidRPr="00DF1EC1">
        <w:rPr>
          <w:rFonts w:ascii="Calibri" w:eastAsia="Arial" w:hAnsi="Calibri" w:cs="Calibri"/>
        </w:rPr>
        <w:t xml:space="preserve">To provide effective and efficient administration of </w:t>
      </w:r>
      <w:r w:rsidR="00DF1EC1">
        <w:rPr>
          <w:rFonts w:ascii="Calibri" w:eastAsia="Arial" w:hAnsi="Calibri" w:cs="Calibri"/>
        </w:rPr>
        <w:t xml:space="preserve">employee. Volunteer </w:t>
      </w:r>
      <w:r w:rsidRPr="00DF1EC1">
        <w:rPr>
          <w:rFonts w:ascii="Calibri" w:eastAsia="Arial" w:hAnsi="Calibri" w:cs="Calibri"/>
        </w:rPr>
        <w:t>and corporate services processes (including recruitment, learning, employee relations, wellbeing, engagement, reward</w:t>
      </w:r>
      <w:r w:rsidR="00DF1EC1">
        <w:rPr>
          <w:rFonts w:ascii="Calibri" w:eastAsia="Arial" w:hAnsi="Calibri" w:cs="Calibri"/>
        </w:rPr>
        <w:t>, reporting, health and safety</w:t>
      </w:r>
      <w:r w:rsidRPr="00DF1EC1">
        <w:rPr>
          <w:rFonts w:ascii="Calibri" w:eastAsia="Arial" w:hAnsi="Calibri" w:cs="Calibri"/>
        </w:rPr>
        <w:t xml:space="preserve"> and fleet) to the organisation to enhance manager</w:t>
      </w:r>
      <w:r w:rsidR="00DF1EC1">
        <w:rPr>
          <w:rFonts w:ascii="Calibri" w:eastAsia="Arial" w:hAnsi="Calibri" w:cs="Calibri"/>
        </w:rPr>
        <w:t xml:space="preserve">, </w:t>
      </w:r>
      <w:r w:rsidRPr="00DF1EC1">
        <w:rPr>
          <w:rFonts w:ascii="Calibri" w:eastAsia="Arial" w:hAnsi="Calibri" w:cs="Calibri"/>
        </w:rPr>
        <w:t>staff</w:t>
      </w:r>
      <w:r w:rsidR="00DF1EC1">
        <w:rPr>
          <w:rFonts w:ascii="Calibri" w:eastAsia="Arial" w:hAnsi="Calibri" w:cs="Calibri"/>
        </w:rPr>
        <w:t xml:space="preserve"> and volunteer</w:t>
      </w:r>
      <w:r w:rsidRPr="00DF1EC1">
        <w:rPr>
          <w:rFonts w:ascii="Calibri" w:eastAsia="Arial" w:hAnsi="Calibri" w:cs="Calibri"/>
        </w:rPr>
        <w:t xml:space="preserve"> experience and maintain operational resilience and compliance.</w:t>
      </w:r>
    </w:p>
    <w:p w14:paraId="5B0C68C7" w14:textId="77777777" w:rsidR="00317600" w:rsidRPr="00DF1EC1" w:rsidRDefault="00317600" w:rsidP="00317600">
      <w:pPr>
        <w:widowControl w:val="0"/>
        <w:spacing w:line="256" w:lineRule="auto"/>
        <w:ind w:hanging="2"/>
        <w:rPr>
          <w:rFonts w:ascii="Calibri" w:eastAsia="Arial" w:hAnsi="Calibri" w:cs="Calibri"/>
        </w:rPr>
      </w:pPr>
      <w:r w:rsidRPr="00DF1EC1">
        <w:rPr>
          <w:rFonts w:ascii="Calibri" w:eastAsia="Arial" w:hAnsi="Calibri" w:cs="Calibri"/>
        </w:rPr>
        <w:t>To support the development of efficient and effective processes and systems and continuous improvement</w:t>
      </w:r>
    </w:p>
    <w:p w14:paraId="061C70C4" w14:textId="36F01F63" w:rsidR="00317600" w:rsidRPr="00DF1EC1" w:rsidRDefault="00317600" w:rsidP="00317600">
      <w:pPr>
        <w:widowControl w:val="0"/>
        <w:spacing w:line="256" w:lineRule="auto"/>
        <w:ind w:hanging="2"/>
        <w:rPr>
          <w:rFonts w:ascii="Calibri" w:eastAsia="Arial" w:hAnsi="Calibri" w:cs="Calibri"/>
        </w:rPr>
      </w:pPr>
      <w:r w:rsidRPr="00DF1EC1">
        <w:rPr>
          <w:rFonts w:ascii="Calibri" w:eastAsia="Arial" w:hAnsi="Calibri" w:cs="Calibri"/>
        </w:rPr>
        <w:t xml:space="preserve">To support the development and delivery of the organisation’s people </w:t>
      </w:r>
      <w:r w:rsidR="00DF1EC1">
        <w:rPr>
          <w:rFonts w:ascii="Calibri" w:eastAsia="Arial" w:hAnsi="Calibri" w:cs="Calibri"/>
        </w:rPr>
        <w:t xml:space="preserve">and volunteer </w:t>
      </w:r>
      <w:r w:rsidRPr="00DF1EC1">
        <w:rPr>
          <w:rFonts w:ascii="Calibri" w:eastAsia="Arial" w:hAnsi="Calibri" w:cs="Calibri"/>
        </w:rPr>
        <w:t>plan</w:t>
      </w:r>
      <w:r w:rsidR="00DF1EC1">
        <w:rPr>
          <w:rFonts w:ascii="Calibri" w:eastAsia="Arial" w:hAnsi="Calibri" w:cs="Calibri"/>
        </w:rPr>
        <w:t>s and its operational delivery plan</w:t>
      </w:r>
      <w:r w:rsidRPr="00DF1EC1">
        <w:rPr>
          <w:rFonts w:ascii="Calibri" w:eastAsia="Arial" w:hAnsi="Calibri" w:cs="Calibri"/>
        </w:rPr>
        <w:t>.</w:t>
      </w:r>
    </w:p>
    <w:p w14:paraId="2DFFF85C" w14:textId="77777777" w:rsidR="00317600" w:rsidRPr="00DF1EC1" w:rsidRDefault="00317600" w:rsidP="00317600">
      <w:pPr>
        <w:pStyle w:val="ListParagraph"/>
        <w:widowControl w:val="0"/>
        <w:pBdr>
          <w:top w:val="nil"/>
          <w:left w:val="nil"/>
          <w:bottom w:val="nil"/>
          <w:right w:val="nil"/>
          <w:between w:val="nil"/>
        </w:pBdr>
        <w:spacing w:after="0" w:line="240" w:lineRule="auto"/>
        <w:ind w:left="718"/>
        <w:rPr>
          <w:rFonts w:ascii="Calibri" w:eastAsia="Arial" w:hAnsi="Calibri" w:cs="Calibri"/>
        </w:rPr>
      </w:pPr>
    </w:p>
    <w:p w14:paraId="4FE7A070" w14:textId="405F646F" w:rsidR="00317600" w:rsidRPr="00DF1EC1" w:rsidRDefault="00317600" w:rsidP="0051475B">
      <w:pPr>
        <w:widowControl w:val="0"/>
        <w:spacing w:after="0" w:line="240" w:lineRule="auto"/>
        <w:rPr>
          <w:rFonts w:ascii="Calibri" w:eastAsia="Arial" w:hAnsi="Calibri" w:cs="Calibri"/>
          <w:b/>
        </w:rPr>
      </w:pPr>
      <w:r w:rsidRPr="00DF1EC1">
        <w:rPr>
          <w:rFonts w:ascii="Calibri" w:eastAsia="Arial" w:hAnsi="Calibri" w:cs="Calibri"/>
          <w:b/>
        </w:rPr>
        <w:t>OPERATIONAL RESPONSIBILITIES</w:t>
      </w:r>
    </w:p>
    <w:p w14:paraId="69DC2210" w14:textId="77777777" w:rsidR="00E113CA" w:rsidRPr="00DF1EC1" w:rsidRDefault="00E113CA" w:rsidP="0051475B">
      <w:pPr>
        <w:widowControl w:val="0"/>
        <w:spacing w:after="0" w:line="240" w:lineRule="auto"/>
        <w:rPr>
          <w:rFonts w:ascii="Calibri" w:eastAsia="Arial" w:hAnsi="Calibri" w:cs="Calibri"/>
          <w:b/>
        </w:rPr>
      </w:pPr>
    </w:p>
    <w:p w14:paraId="39866D74" w14:textId="31DF6CCE" w:rsidR="00E113CA" w:rsidRPr="00DF1EC1" w:rsidRDefault="00E113CA" w:rsidP="0051475B">
      <w:pPr>
        <w:widowControl w:val="0"/>
        <w:spacing w:after="0" w:line="240" w:lineRule="auto"/>
        <w:rPr>
          <w:rFonts w:ascii="Calibri" w:eastAsia="Arial" w:hAnsi="Calibri" w:cs="Calibri"/>
          <w:b/>
        </w:rPr>
      </w:pPr>
      <w:r w:rsidRPr="00DF1EC1">
        <w:rPr>
          <w:rFonts w:ascii="Calibri" w:eastAsia="Arial" w:hAnsi="Calibri" w:cs="Calibri"/>
          <w:b/>
        </w:rPr>
        <w:t>People Services Administration</w:t>
      </w:r>
    </w:p>
    <w:p w14:paraId="0402B950" w14:textId="555C51C7" w:rsidR="00317600" w:rsidRPr="00DF1EC1" w:rsidRDefault="00317600" w:rsidP="00317600">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First point of contact for all routine queries and requests for information</w:t>
      </w:r>
      <w:r w:rsidR="0051475B" w:rsidRPr="00DF1EC1">
        <w:rPr>
          <w:rFonts w:ascii="Calibri" w:eastAsia="Arial" w:hAnsi="Calibri" w:cs="Calibri"/>
          <w:lang w:val="en-US"/>
        </w:rPr>
        <w:t xml:space="preserve"> from staff and managers</w:t>
      </w:r>
    </w:p>
    <w:p w14:paraId="778BF69E" w14:textId="084DD981" w:rsidR="00317600" w:rsidRPr="00DF1EC1" w:rsidRDefault="00333EE3" w:rsidP="00317600">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Coordinate</w:t>
      </w:r>
      <w:r w:rsidR="00317600" w:rsidRPr="00DF1EC1">
        <w:rPr>
          <w:rFonts w:ascii="Calibri" w:eastAsia="Arial" w:hAnsi="Calibri" w:cs="Calibri"/>
          <w:lang w:val="en-US"/>
        </w:rPr>
        <w:t xml:space="preserve"> the recruitment proce</w:t>
      </w:r>
      <w:r w:rsidR="0051475B" w:rsidRPr="00DF1EC1">
        <w:rPr>
          <w:rFonts w:ascii="Calibri" w:eastAsia="Arial" w:hAnsi="Calibri" w:cs="Calibri"/>
          <w:lang w:val="en-US"/>
        </w:rPr>
        <w:t>s</w:t>
      </w:r>
      <w:r w:rsidR="00317600" w:rsidRPr="00DF1EC1">
        <w:rPr>
          <w:rFonts w:ascii="Calibri" w:eastAsia="Arial" w:hAnsi="Calibri" w:cs="Calibri"/>
          <w:lang w:val="en-US"/>
        </w:rPr>
        <w:t>s, including supporting managers with their preparation and c</w:t>
      </w:r>
      <w:r w:rsidR="0051475B" w:rsidRPr="00DF1EC1">
        <w:rPr>
          <w:rFonts w:ascii="Calibri" w:eastAsia="Arial" w:hAnsi="Calibri" w:cs="Calibri"/>
          <w:lang w:val="en-US"/>
        </w:rPr>
        <w:t xml:space="preserve">ompletion </w:t>
      </w:r>
      <w:r w:rsidR="00317600" w:rsidRPr="00DF1EC1">
        <w:rPr>
          <w:rFonts w:ascii="Calibri" w:eastAsia="Arial" w:hAnsi="Calibri" w:cs="Calibri"/>
          <w:lang w:val="en-US"/>
        </w:rPr>
        <w:t xml:space="preserve">of recruitment campaigns and supporting the completion of </w:t>
      </w:r>
      <w:r w:rsidRPr="00DF1EC1">
        <w:rPr>
          <w:rFonts w:ascii="Calibri" w:eastAsia="Arial" w:hAnsi="Calibri" w:cs="Calibri"/>
          <w:lang w:val="en-US"/>
        </w:rPr>
        <w:t xml:space="preserve">attraction, selection, </w:t>
      </w:r>
      <w:r w:rsidR="00317600" w:rsidRPr="00DF1EC1">
        <w:rPr>
          <w:rFonts w:ascii="Calibri" w:eastAsia="Arial" w:hAnsi="Calibri" w:cs="Calibri"/>
          <w:lang w:val="en-US"/>
        </w:rPr>
        <w:t xml:space="preserve">pre-employment checks and administration, as required </w:t>
      </w:r>
    </w:p>
    <w:p w14:paraId="7BBF2189" w14:textId="77777777" w:rsidR="00333EE3" w:rsidRPr="00DF1EC1" w:rsidRDefault="00317600" w:rsidP="00317600">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 xml:space="preserve">Complete </w:t>
      </w:r>
      <w:r w:rsidR="0051475B" w:rsidRPr="00DF1EC1">
        <w:rPr>
          <w:rFonts w:ascii="Calibri" w:eastAsia="Arial" w:hAnsi="Calibri" w:cs="Calibri"/>
          <w:lang w:val="en-US"/>
        </w:rPr>
        <w:t>process administration across the employee life cycle</w:t>
      </w:r>
      <w:r w:rsidRPr="00DF1EC1">
        <w:rPr>
          <w:rFonts w:ascii="Calibri" w:eastAsia="Arial" w:hAnsi="Calibri" w:cs="Calibri"/>
          <w:lang w:val="en-US"/>
        </w:rPr>
        <w:t>,</w:t>
      </w:r>
      <w:r w:rsidR="00D77972" w:rsidRPr="00DF1EC1">
        <w:rPr>
          <w:rFonts w:ascii="Calibri" w:eastAsia="Arial" w:hAnsi="Calibri" w:cs="Calibri"/>
          <w:lang w:val="en-US"/>
        </w:rPr>
        <w:t xml:space="preserve"> ensuring accurate </w:t>
      </w:r>
      <w:r w:rsidRPr="00DF1EC1">
        <w:rPr>
          <w:rFonts w:ascii="Calibri" w:eastAsia="Arial" w:hAnsi="Calibri" w:cs="Calibri"/>
          <w:lang w:val="en-US"/>
        </w:rPr>
        <w:t xml:space="preserve">record keeping and reporting and </w:t>
      </w:r>
      <w:r w:rsidR="00D77972" w:rsidRPr="00DF1EC1">
        <w:rPr>
          <w:rFonts w:ascii="Calibri" w:eastAsia="Arial" w:hAnsi="Calibri" w:cs="Calibri"/>
          <w:lang w:val="en-US"/>
        </w:rPr>
        <w:t xml:space="preserve">that </w:t>
      </w:r>
      <w:r w:rsidRPr="00DF1EC1">
        <w:rPr>
          <w:rFonts w:ascii="Calibri" w:eastAsia="Arial" w:hAnsi="Calibri" w:cs="Calibri"/>
          <w:lang w:val="en-US"/>
        </w:rPr>
        <w:t xml:space="preserve">all data is handled in line with the </w:t>
      </w:r>
      <w:proofErr w:type="spellStart"/>
      <w:r w:rsidRPr="00DF1EC1">
        <w:rPr>
          <w:rFonts w:ascii="Calibri" w:eastAsia="Arial" w:hAnsi="Calibri" w:cs="Calibri"/>
          <w:lang w:val="en-US"/>
        </w:rPr>
        <w:t>organisation’s</w:t>
      </w:r>
      <w:proofErr w:type="spellEnd"/>
      <w:r w:rsidRPr="00DF1EC1">
        <w:rPr>
          <w:rFonts w:ascii="Calibri" w:eastAsia="Arial" w:hAnsi="Calibri" w:cs="Calibri"/>
          <w:lang w:val="en-US"/>
        </w:rPr>
        <w:t xml:space="preserve"> information governance policies.</w:t>
      </w:r>
    </w:p>
    <w:p w14:paraId="4F811351" w14:textId="4ABFB4C8" w:rsidR="00317600" w:rsidRPr="00DF1EC1" w:rsidRDefault="00333EE3" w:rsidP="00317600">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Act as system owner for our HR information system to ensure that functionality, processes and data capture and reporting</w:t>
      </w:r>
      <w:r w:rsidR="00317600" w:rsidRPr="00DF1EC1">
        <w:rPr>
          <w:rFonts w:ascii="Calibri" w:eastAsia="Arial" w:hAnsi="Calibri" w:cs="Calibri"/>
          <w:lang w:val="en-US"/>
        </w:rPr>
        <w:t xml:space="preserve"> </w:t>
      </w:r>
      <w:r w:rsidRPr="00DF1EC1">
        <w:rPr>
          <w:rFonts w:ascii="Calibri" w:eastAsia="Arial" w:hAnsi="Calibri" w:cs="Calibri"/>
          <w:lang w:val="en-US"/>
        </w:rPr>
        <w:t>meet current and future business needs</w:t>
      </w:r>
    </w:p>
    <w:p w14:paraId="2CF1DE47" w14:textId="1B8AEDD6" w:rsidR="00317600" w:rsidRPr="00DF1EC1" w:rsidRDefault="00317600" w:rsidP="00317600">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 xml:space="preserve">Support managers with sickness absence </w:t>
      </w:r>
      <w:r w:rsidR="00D77972" w:rsidRPr="00DF1EC1">
        <w:rPr>
          <w:rFonts w:ascii="Calibri" w:eastAsia="Arial" w:hAnsi="Calibri" w:cs="Calibri"/>
          <w:lang w:val="en-US"/>
        </w:rPr>
        <w:t xml:space="preserve">administration and management </w:t>
      </w:r>
      <w:r w:rsidRPr="00DF1EC1">
        <w:rPr>
          <w:rFonts w:ascii="Calibri" w:eastAsia="Arial" w:hAnsi="Calibri" w:cs="Calibri"/>
          <w:lang w:val="en-US"/>
        </w:rPr>
        <w:t>process</w:t>
      </w:r>
      <w:r w:rsidR="00D77972" w:rsidRPr="00DF1EC1">
        <w:rPr>
          <w:rFonts w:ascii="Calibri" w:eastAsia="Arial" w:hAnsi="Calibri" w:cs="Calibri"/>
          <w:lang w:val="en-US"/>
        </w:rPr>
        <w:t>es</w:t>
      </w:r>
    </w:p>
    <w:p w14:paraId="676B64AD" w14:textId="77777777" w:rsidR="00317600" w:rsidRPr="00DF1EC1" w:rsidRDefault="00317600" w:rsidP="00317600">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Complete learning administration and reporting, including being the system administrator for our learning system(s)</w:t>
      </w:r>
    </w:p>
    <w:p w14:paraId="1E022002" w14:textId="35FDEE6E" w:rsidR="00317600" w:rsidRPr="00DF1EC1" w:rsidRDefault="00317600" w:rsidP="00317600">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 xml:space="preserve">Complete required </w:t>
      </w:r>
      <w:r w:rsidR="00333EE3" w:rsidRPr="00DF1EC1">
        <w:rPr>
          <w:rFonts w:ascii="Calibri" w:eastAsia="Arial" w:hAnsi="Calibri" w:cs="Calibri"/>
          <w:lang w:val="en-US"/>
        </w:rPr>
        <w:t xml:space="preserve">pay, </w:t>
      </w:r>
      <w:r w:rsidRPr="00DF1EC1">
        <w:rPr>
          <w:rFonts w:ascii="Calibri" w:eastAsia="Arial" w:hAnsi="Calibri" w:cs="Calibri"/>
          <w:lang w:val="en-US"/>
        </w:rPr>
        <w:t>benefits and job evaluation administration</w:t>
      </w:r>
    </w:p>
    <w:p w14:paraId="1E9C014E" w14:textId="48B00E3A" w:rsidR="001A4B94" w:rsidRPr="00DF1EC1" w:rsidRDefault="00333EE3" w:rsidP="001A4B94">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Complete payroll administration of time and attendance, starters, leavers and changes in line with schedule and partner with our outsourced payroll provider to provide efficient, joined up people and payroll processes.</w:t>
      </w:r>
    </w:p>
    <w:p w14:paraId="61EACB26" w14:textId="3CFBFEA9" w:rsidR="001A4B94" w:rsidRPr="00DF1EC1" w:rsidRDefault="001A4B94" w:rsidP="001A4B94">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Maintain and follow process notes for all people</w:t>
      </w:r>
      <w:r w:rsidR="00DF1EC1">
        <w:rPr>
          <w:rFonts w:ascii="Calibri" w:eastAsia="Arial" w:hAnsi="Calibri" w:cs="Calibri"/>
          <w:lang w:val="en-US"/>
        </w:rPr>
        <w:t>, volunteer</w:t>
      </w:r>
      <w:r w:rsidRPr="00DF1EC1">
        <w:rPr>
          <w:rFonts w:ascii="Calibri" w:eastAsia="Arial" w:hAnsi="Calibri" w:cs="Calibri"/>
          <w:lang w:val="en-US"/>
        </w:rPr>
        <w:t xml:space="preserve"> and corporate services processes.</w:t>
      </w:r>
    </w:p>
    <w:p w14:paraId="4B7DAC35" w14:textId="699B8123" w:rsidR="001A4B94" w:rsidRPr="00DF1EC1" w:rsidRDefault="001A4B94" w:rsidP="001A4B94">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Support and contribute to continuous process improvement around people processes and systems</w:t>
      </w:r>
    </w:p>
    <w:p w14:paraId="601F5B7B" w14:textId="77777777" w:rsidR="00333EE3" w:rsidRPr="00DF1EC1" w:rsidRDefault="00333EE3" w:rsidP="00333EE3">
      <w:pPr>
        <w:widowControl w:val="0"/>
        <w:suppressAutoHyphens/>
        <w:spacing w:before="10" w:after="0" w:line="276" w:lineRule="auto"/>
        <w:textDirection w:val="btLr"/>
        <w:textAlignment w:val="top"/>
        <w:outlineLvl w:val="0"/>
        <w:rPr>
          <w:rFonts w:ascii="Calibri" w:eastAsia="Arial" w:hAnsi="Calibri" w:cs="Calibri"/>
          <w:lang w:val="en-US"/>
        </w:rPr>
      </w:pPr>
    </w:p>
    <w:p w14:paraId="677876A3" w14:textId="68B1A4F0" w:rsidR="00333EE3" w:rsidRPr="00DF1EC1" w:rsidRDefault="00333EE3" w:rsidP="00333EE3">
      <w:pPr>
        <w:widowControl w:val="0"/>
        <w:spacing w:after="0" w:line="240" w:lineRule="auto"/>
        <w:textDirection w:val="btLr"/>
        <w:rPr>
          <w:rFonts w:ascii="Calibri" w:eastAsia="Arial" w:hAnsi="Calibri" w:cs="Calibri"/>
          <w:b/>
        </w:rPr>
      </w:pPr>
      <w:r w:rsidRPr="00DF1EC1">
        <w:rPr>
          <w:rFonts w:ascii="Calibri" w:eastAsia="Arial" w:hAnsi="Calibri" w:cs="Calibri"/>
          <w:b/>
        </w:rPr>
        <w:t>Voluntary Services</w:t>
      </w:r>
    </w:p>
    <w:p w14:paraId="648880CA" w14:textId="77777777" w:rsidR="00DF1EC1" w:rsidRDefault="00317600" w:rsidP="00DF1EC1">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 xml:space="preserve">Partner with the Voluntary Services </w:t>
      </w:r>
      <w:r w:rsidR="00DF1EC1">
        <w:rPr>
          <w:rFonts w:ascii="Calibri" w:eastAsia="Arial" w:hAnsi="Calibri" w:cs="Calibri"/>
          <w:lang w:val="en-US"/>
        </w:rPr>
        <w:t>Administrator i</w:t>
      </w:r>
      <w:r w:rsidRPr="00DF1EC1">
        <w:rPr>
          <w:rFonts w:ascii="Calibri" w:eastAsia="Arial" w:hAnsi="Calibri" w:cs="Calibri"/>
          <w:lang w:val="en-US"/>
        </w:rPr>
        <w:t xml:space="preserve">n recruitment, </w:t>
      </w:r>
      <w:proofErr w:type="gramStart"/>
      <w:r w:rsidRPr="00DF1EC1">
        <w:rPr>
          <w:rFonts w:ascii="Calibri" w:eastAsia="Arial" w:hAnsi="Calibri" w:cs="Calibri"/>
          <w:lang w:val="en-US"/>
        </w:rPr>
        <w:t>retention</w:t>
      </w:r>
      <w:proofErr w:type="gramEnd"/>
      <w:r w:rsidRPr="00DF1EC1">
        <w:rPr>
          <w:rFonts w:ascii="Calibri" w:eastAsia="Arial" w:hAnsi="Calibri" w:cs="Calibri"/>
          <w:lang w:val="en-US"/>
        </w:rPr>
        <w:t xml:space="preserve"> and development initiatives to provide a consistent experience to volunteer</w:t>
      </w:r>
      <w:r w:rsidR="00122D42" w:rsidRPr="00DF1EC1">
        <w:rPr>
          <w:rFonts w:ascii="Calibri" w:eastAsia="Arial" w:hAnsi="Calibri" w:cs="Calibri"/>
          <w:lang w:val="en-US"/>
        </w:rPr>
        <w:t>s</w:t>
      </w:r>
      <w:r w:rsidRPr="00DF1EC1">
        <w:rPr>
          <w:rFonts w:ascii="Calibri" w:eastAsia="Arial" w:hAnsi="Calibri" w:cs="Calibri"/>
          <w:lang w:val="en-US"/>
        </w:rPr>
        <w:t xml:space="preserve"> and employees</w:t>
      </w:r>
      <w:r w:rsidR="00DF1EC1" w:rsidRPr="00DF1EC1">
        <w:rPr>
          <w:rFonts w:ascii="Calibri" w:eastAsia="Arial" w:hAnsi="Calibri" w:cs="Calibri"/>
          <w:lang w:val="en-US"/>
        </w:rPr>
        <w:t xml:space="preserve"> </w:t>
      </w:r>
    </w:p>
    <w:p w14:paraId="74F8D581" w14:textId="392979AD" w:rsidR="00DF1EC1" w:rsidRDefault="00DF1EC1" w:rsidP="00DF1EC1">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 xml:space="preserve">Complete volunteer process administration across the </w:t>
      </w:r>
      <w:r w:rsidR="008853D7">
        <w:rPr>
          <w:rFonts w:ascii="Calibri" w:eastAsia="Arial" w:hAnsi="Calibri" w:cs="Calibri"/>
          <w:lang w:val="en-US"/>
        </w:rPr>
        <w:t>volunteer journey</w:t>
      </w:r>
      <w:r w:rsidRPr="00DF1EC1">
        <w:rPr>
          <w:rFonts w:ascii="Calibri" w:eastAsia="Arial" w:hAnsi="Calibri" w:cs="Calibri"/>
          <w:lang w:val="en-US"/>
        </w:rPr>
        <w:t xml:space="preserve">, ensuring accurate record keeping and reporting and that all data is handled in line with the </w:t>
      </w:r>
      <w:r w:rsidR="008853D7" w:rsidRPr="00DF1EC1">
        <w:rPr>
          <w:rFonts w:ascii="Calibri" w:eastAsia="Arial" w:hAnsi="Calibri" w:cs="Calibri"/>
          <w:lang w:val="en-US"/>
        </w:rPr>
        <w:t>organization’s</w:t>
      </w:r>
      <w:r w:rsidRPr="00DF1EC1">
        <w:rPr>
          <w:rFonts w:ascii="Calibri" w:eastAsia="Arial" w:hAnsi="Calibri" w:cs="Calibri"/>
          <w:lang w:val="en-US"/>
        </w:rPr>
        <w:t xml:space="preserve"> information governance policies. </w:t>
      </w:r>
    </w:p>
    <w:p w14:paraId="5292BA6D" w14:textId="79BB4DD1" w:rsidR="00317600" w:rsidRPr="00DF1EC1" w:rsidRDefault="00DF1EC1" w:rsidP="00DF1EC1">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Complete learning administration and reporting</w:t>
      </w:r>
      <w:r>
        <w:rPr>
          <w:rFonts w:ascii="Calibri" w:eastAsia="Arial" w:hAnsi="Calibri" w:cs="Calibri"/>
          <w:lang w:val="en-US"/>
        </w:rPr>
        <w:t xml:space="preserve"> for volunteers in addition to staff as above</w:t>
      </w:r>
    </w:p>
    <w:p w14:paraId="3533B015" w14:textId="77777777" w:rsidR="00DF1EC1" w:rsidRDefault="00333EE3" w:rsidP="00DF1EC1">
      <w:pPr>
        <w:pStyle w:val="ListParagraph"/>
        <w:widowControl w:val="0"/>
        <w:numPr>
          <w:ilvl w:val="0"/>
          <w:numId w:val="16"/>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Provide</w:t>
      </w:r>
      <w:r w:rsidR="00061441" w:rsidRPr="00DF1EC1">
        <w:rPr>
          <w:rFonts w:ascii="Calibri" w:eastAsia="Arial" w:hAnsi="Calibri" w:cs="Calibri"/>
          <w:lang w:val="en-US"/>
        </w:rPr>
        <w:t xml:space="preserve"> support for reception service to ensure resilience in support of volunteers</w:t>
      </w:r>
      <w:r w:rsidR="00DF1EC1" w:rsidRPr="00DF1EC1">
        <w:rPr>
          <w:rFonts w:ascii="Calibri" w:eastAsia="Arial" w:hAnsi="Calibri" w:cs="Calibri"/>
          <w:lang w:val="en-US"/>
        </w:rPr>
        <w:t xml:space="preserve"> </w:t>
      </w:r>
    </w:p>
    <w:p w14:paraId="576C4FDC" w14:textId="5A45BBBC" w:rsidR="00333EE3" w:rsidRPr="00DF1EC1" w:rsidRDefault="00333EE3" w:rsidP="00DF1EC1">
      <w:pPr>
        <w:widowControl w:val="0"/>
        <w:suppressAutoHyphens/>
        <w:spacing w:before="10" w:after="0" w:line="276" w:lineRule="auto"/>
        <w:textDirection w:val="btLr"/>
        <w:textAlignment w:val="top"/>
        <w:outlineLvl w:val="0"/>
        <w:rPr>
          <w:rFonts w:ascii="Calibri" w:eastAsia="Arial" w:hAnsi="Calibri" w:cs="Calibri"/>
          <w:lang w:val="en-US"/>
        </w:rPr>
      </w:pPr>
    </w:p>
    <w:p w14:paraId="180EEFF1" w14:textId="24629C3F" w:rsidR="00333EE3" w:rsidRDefault="00333EE3" w:rsidP="00333EE3">
      <w:pPr>
        <w:widowControl w:val="0"/>
        <w:suppressAutoHyphens/>
        <w:spacing w:before="10" w:after="0" w:line="276" w:lineRule="auto"/>
        <w:textDirection w:val="btLr"/>
        <w:textAlignment w:val="top"/>
        <w:outlineLvl w:val="0"/>
        <w:rPr>
          <w:rFonts w:ascii="Calibri" w:eastAsia="Arial" w:hAnsi="Calibri" w:cs="Calibri"/>
          <w:lang w:val="en-US"/>
        </w:rPr>
      </w:pPr>
    </w:p>
    <w:p w14:paraId="7610D2E8" w14:textId="7E780D0E" w:rsidR="00BA0731" w:rsidRDefault="00BA0731" w:rsidP="00333EE3">
      <w:pPr>
        <w:widowControl w:val="0"/>
        <w:suppressAutoHyphens/>
        <w:spacing w:before="10" w:after="0" w:line="276" w:lineRule="auto"/>
        <w:textDirection w:val="btLr"/>
        <w:textAlignment w:val="top"/>
        <w:outlineLvl w:val="0"/>
        <w:rPr>
          <w:rFonts w:ascii="Calibri" w:eastAsia="Arial" w:hAnsi="Calibri" w:cs="Calibri"/>
          <w:lang w:val="en-US"/>
        </w:rPr>
      </w:pPr>
    </w:p>
    <w:p w14:paraId="5E99DF2D" w14:textId="50139C63" w:rsidR="00BA0731" w:rsidRDefault="00BA0731" w:rsidP="00333EE3">
      <w:pPr>
        <w:widowControl w:val="0"/>
        <w:suppressAutoHyphens/>
        <w:spacing w:before="10" w:after="0" w:line="276" w:lineRule="auto"/>
        <w:textDirection w:val="btLr"/>
        <w:textAlignment w:val="top"/>
        <w:outlineLvl w:val="0"/>
        <w:rPr>
          <w:rFonts w:ascii="Calibri" w:eastAsia="Arial" w:hAnsi="Calibri" w:cs="Calibri"/>
          <w:lang w:val="en-US"/>
        </w:rPr>
      </w:pPr>
    </w:p>
    <w:p w14:paraId="1B63500B" w14:textId="77777777" w:rsidR="00BA0731" w:rsidRPr="00DF1EC1" w:rsidRDefault="00BA0731" w:rsidP="00333EE3">
      <w:pPr>
        <w:widowControl w:val="0"/>
        <w:suppressAutoHyphens/>
        <w:spacing w:before="10" w:after="0" w:line="276" w:lineRule="auto"/>
        <w:textDirection w:val="btLr"/>
        <w:textAlignment w:val="top"/>
        <w:outlineLvl w:val="0"/>
        <w:rPr>
          <w:rFonts w:ascii="Calibri" w:eastAsia="Arial" w:hAnsi="Calibri" w:cs="Calibri"/>
          <w:lang w:val="en-US"/>
        </w:rPr>
      </w:pPr>
    </w:p>
    <w:p w14:paraId="6946F881" w14:textId="0E286487" w:rsidR="00333EE3" w:rsidRPr="00DF1EC1" w:rsidRDefault="00333EE3" w:rsidP="00333EE3">
      <w:pPr>
        <w:widowControl w:val="0"/>
        <w:spacing w:after="0" w:line="240" w:lineRule="auto"/>
        <w:textDirection w:val="btLr"/>
        <w:rPr>
          <w:rFonts w:ascii="Calibri" w:eastAsia="Arial" w:hAnsi="Calibri" w:cs="Calibri"/>
          <w:b/>
        </w:rPr>
      </w:pPr>
      <w:r w:rsidRPr="00DF1EC1">
        <w:rPr>
          <w:rFonts w:ascii="Calibri" w:eastAsia="Arial" w:hAnsi="Calibri" w:cs="Calibri"/>
          <w:b/>
        </w:rPr>
        <w:t>Policies, Procedures</w:t>
      </w:r>
      <w:r w:rsidR="00061441" w:rsidRPr="00DF1EC1">
        <w:rPr>
          <w:rFonts w:ascii="Calibri" w:eastAsia="Arial" w:hAnsi="Calibri" w:cs="Calibri"/>
          <w:b/>
        </w:rPr>
        <w:t>,</w:t>
      </w:r>
      <w:r w:rsidRPr="00DF1EC1">
        <w:rPr>
          <w:rFonts w:ascii="Calibri" w:eastAsia="Arial" w:hAnsi="Calibri" w:cs="Calibri"/>
          <w:b/>
        </w:rPr>
        <w:t xml:space="preserve"> Toolkits</w:t>
      </w:r>
      <w:r w:rsidR="00061441" w:rsidRPr="00DF1EC1">
        <w:rPr>
          <w:rFonts w:ascii="Calibri" w:eastAsia="Arial" w:hAnsi="Calibri" w:cs="Calibri"/>
          <w:b/>
        </w:rPr>
        <w:t xml:space="preserve"> and Training</w:t>
      </w:r>
    </w:p>
    <w:p w14:paraId="7D68521C" w14:textId="4CA28A6C" w:rsidR="00333EE3" w:rsidRPr="00DF1EC1" w:rsidRDefault="00333EE3" w:rsidP="00333EE3">
      <w:pPr>
        <w:pStyle w:val="ListParagraph"/>
        <w:widowControl w:val="0"/>
        <w:numPr>
          <w:ilvl w:val="0"/>
          <w:numId w:val="21"/>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 xml:space="preserve">Support the development of </w:t>
      </w:r>
      <w:r w:rsidR="00DF1EC1">
        <w:rPr>
          <w:rFonts w:ascii="Calibri" w:eastAsia="Arial" w:hAnsi="Calibri" w:cs="Calibri"/>
          <w:lang w:val="en-US"/>
        </w:rPr>
        <w:t xml:space="preserve">people, volunteer and </w:t>
      </w:r>
      <w:r w:rsidR="001A4B94" w:rsidRPr="00DF1EC1">
        <w:rPr>
          <w:rFonts w:ascii="Calibri" w:eastAsia="Arial" w:hAnsi="Calibri" w:cs="Calibri"/>
          <w:lang w:val="en-US"/>
        </w:rPr>
        <w:t xml:space="preserve">corporate services </w:t>
      </w:r>
      <w:r w:rsidRPr="00DF1EC1">
        <w:rPr>
          <w:rFonts w:ascii="Calibri" w:eastAsia="Arial" w:hAnsi="Calibri" w:cs="Calibri"/>
          <w:lang w:val="en-US"/>
        </w:rPr>
        <w:t>policies</w:t>
      </w:r>
      <w:r w:rsidR="001A4B94" w:rsidRPr="00DF1EC1">
        <w:rPr>
          <w:rFonts w:ascii="Calibri" w:eastAsia="Arial" w:hAnsi="Calibri" w:cs="Calibri"/>
          <w:lang w:val="en-US"/>
        </w:rPr>
        <w:t xml:space="preserve">, </w:t>
      </w:r>
      <w:r w:rsidRPr="00DF1EC1">
        <w:rPr>
          <w:rFonts w:ascii="Calibri" w:eastAsia="Arial" w:hAnsi="Calibri" w:cs="Calibri"/>
          <w:lang w:val="en-US"/>
        </w:rPr>
        <w:t>procedures</w:t>
      </w:r>
      <w:r w:rsidR="001A4B94" w:rsidRPr="00DF1EC1">
        <w:rPr>
          <w:rFonts w:ascii="Calibri" w:eastAsia="Arial" w:hAnsi="Calibri" w:cs="Calibri"/>
          <w:lang w:val="en-US"/>
        </w:rPr>
        <w:t xml:space="preserve">, </w:t>
      </w:r>
      <w:r w:rsidR="00061441" w:rsidRPr="00DF1EC1">
        <w:rPr>
          <w:rFonts w:ascii="Calibri" w:eastAsia="Arial" w:hAnsi="Calibri" w:cs="Calibri"/>
          <w:lang w:val="en-US"/>
        </w:rPr>
        <w:t xml:space="preserve">guides and toolkits </w:t>
      </w:r>
      <w:r w:rsidRPr="00DF1EC1">
        <w:rPr>
          <w:rFonts w:ascii="Calibri" w:eastAsia="Arial" w:hAnsi="Calibri" w:cs="Calibri"/>
          <w:lang w:val="en-US"/>
        </w:rPr>
        <w:t xml:space="preserve">that meet business requirements and objectives and are compliant with employment </w:t>
      </w:r>
      <w:r w:rsidR="00061441" w:rsidRPr="00DF1EC1">
        <w:rPr>
          <w:rFonts w:ascii="Calibri" w:eastAsia="Arial" w:hAnsi="Calibri" w:cs="Calibri"/>
          <w:lang w:val="en-US"/>
        </w:rPr>
        <w:t>law, sector standards and good practice</w:t>
      </w:r>
    </w:p>
    <w:p w14:paraId="20621BD9" w14:textId="77777777" w:rsidR="00DF1EC1" w:rsidRPr="00DF1EC1" w:rsidRDefault="00061441" w:rsidP="003D1F38">
      <w:pPr>
        <w:pStyle w:val="ListParagraph"/>
        <w:widowControl w:val="0"/>
        <w:numPr>
          <w:ilvl w:val="0"/>
          <w:numId w:val="21"/>
        </w:numPr>
        <w:suppressAutoHyphens/>
        <w:spacing w:before="10" w:after="0" w:line="276" w:lineRule="auto"/>
        <w:textDirection w:val="btLr"/>
        <w:textAlignment w:val="top"/>
        <w:outlineLvl w:val="0"/>
        <w:rPr>
          <w:rFonts w:ascii="Calibri" w:eastAsia="Arial" w:hAnsi="Calibri" w:cs="Calibri"/>
          <w:b/>
          <w:bCs/>
          <w:lang w:val="en-US"/>
        </w:rPr>
      </w:pPr>
      <w:r w:rsidRPr="00DF1EC1">
        <w:rPr>
          <w:rFonts w:ascii="Calibri" w:eastAsia="Arial" w:hAnsi="Calibri" w:cs="Calibri"/>
          <w:lang w:val="en-US"/>
        </w:rPr>
        <w:t xml:space="preserve">Support the development and delivery of manager </w:t>
      </w:r>
      <w:r w:rsidR="001A4B94" w:rsidRPr="00DF1EC1">
        <w:rPr>
          <w:rFonts w:ascii="Calibri" w:eastAsia="Arial" w:hAnsi="Calibri" w:cs="Calibri"/>
          <w:lang w:val="en-US"/>
        </w:rPr>
        <w:t>induction and system and process training</w:t>
      </w:r>
    </w:p>
    <w:p w14:paraId="207D6AE0" w14:textId="77777777" w:rsidR="00DF1EC1" w:rsidRDefault="00DF1EC1" w:rsidP="00DF1EC1">
      <w:pPr>
        <w:widowControl w:val="0"/>
        <w:suppressAutoHyphens/>
        <w:spacing w:before="10" w:after="0" w:line="276" w:lineRule="auto"/>
        <w:ind w:left="360"/>
        <w:textDirection w:val="btLr"/>
        <w:textAlignment w:val="top"/>
        <w:outlineLvl w:val="0"/>
        <w:rPr>
          <w:rFonts w:ascii="Calibri" w:eastAsia="Arial" w:hAnsi="Calibri" w:cs="Calibri"/>
          <w:b/>
          <w:bCs/>
          <w:lang w:val="en-US"/>
        </w:rPr>
      </w:pPr>
    </w:p>
    <w:p w14:paraId="5C4141B9" w14:textId="30C8C013" w:rsidR="00333EE3" w:rsidRPr="00DF1EC1" w:rsidRDefault="001A4B94" w:rsidP="008853D7">
      <w:pPr>
        <w:widowControl w:val="0"/>
        <w:suppressAutoHyphens/>
        <w:spacing w:before="10" w:after="0" w:line="276" w:lineRule="auto"/>
        <w:textDirection w:val="btLr"/>
        <w:textAlignment w:val="top"/>
        <w:outlineLvl w:val="0"/>
        <w:rPr>
          <w:rFonts w:ascii="Calibri" w:eastAsia="Arial" w:hAnsi="Calibri" w:cs="Calibri"/>
          <w:b/>
          <w:bCs/>
          <w:lang w:val="en-US"/>
        </w:rPr>
      </w:pPr>
      <w:r w:rsidRPr="00DF1EC1">
        <w:rPr>
          <w:rFonts w:ascii="Calibri" w:eastAsia="Arial" w:hAnsi="Calibri" w:cs="Calibri"/>
          <w:b/>
          <w:bCs/>
          <w:lang w:val="en-US"/>
        </w:rPr>
        <w:t>Fleet</w:t>
      </w:r>
    </w:p>
    <w:p w14:paraId="7774E262" w14:textId="10D726F3" w:rsidR="001851BB" w:rsidRPr="001851BB" w:rsidRDefault="001A4B94" w:rsidP="001851BB">
      <w:pPr>
        <w:pStyle w:val="ListParagraph"/>
        <w:widowControl w:val="0"/>
        <w:numPr>
          <w:ilvl w:val="0"/>
          <w:numId w:val="22"/>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Administer the processes that ensure that hospice vehicles are compliant with all good practice</w:t>
      </w:r>
      <w:r w:rsidR="00D7790B">
        <w:rPr>
          <w:rFonts w:ascii="Calibri" w:eastAsia="Arial" w:hAnsi="Calibri" w:cs="Calibri"/>
          <w:lang w:val="en-US"/>
        </w:rPr>
        <w:t>, legal and insurance</w:t>
      </w:r>
      <w:r w:rsidRPr="00DF1EC1">
        <w:rPr>
          <w:rFonts w:ascii="Calibri" w:eastAsia="Arial" w:hAnsi="Calibri" w:cs="Calibri"/>
          <w:lang w:val="en-US"/>
        </w:rPr>
        <w:t xml:space="preserve"> requirement</w:t>
      </w:r>
      <w:r w:rsidR="001851BB">
        <w:rPr>
          <w:rFonts w:ascii="Calibri" w:eastAsia="Arial" w:hAnsi="Calibri" w:cs="Calibri"/>
          <w:lang w:val="en-US"/>
        </w:rPr>
        <w:t>s</w:t>
      </w:r>
    </w:p>
    <w:p w14:paraId="122E1441" w14:textId="77777777" w:rsidR="008853D7" w:rsidRDefault="008853D7" w:rsidP="008853D7">
      <w:pPr>
        <w:widowControl w:val="0"/>
        <w:spacing w:before="10" w:after="0"/>
        <w:rPr>
          <w:rFonts w:ascii="Calibri" w:eastAsia="Arial" w:hAnsi="Calibri" w:cs="Calibri"/>
        </w:rPr>
      </w:pPr>
    </w:p>
    <w:p w14:paraId="614AF579" w14:textId="05DF854E" w:rsidR="008853D7" w:rsidRPr="008853D7" w:rsidRDefault="008853D7" w:rsidP="008853D7">
      <w:pPr>
        <w:widowControl w:val="0"/>
        <w:spacing w:before="10" w:after="0"/>
        <w:rPr>
          <w:rFonts w:ascii="Calibri" w:eastAsia="Arial" w:hAnsi="Calibri" w:cs="Calibri"/>
          <w:b/>
          <w:bCs/>
        </w:rPr>
      </w:pPr>
      <w:r w:rsidRPr="008853D7">
        <w:rPr>
          <w:rFonts w:ascii="Calibri" w:eastAsia="Arial" w:hAnsi="Calibri" w:cs="Calibri"/>
          <w:b/>
          <w:bCs/>
        </w:rPr>
        <w:t>Health and Safety</w:t>
      </w:r>
      <w:r w:rsidR="001851BB">
        <w:rPr>
          <w:rFonts w:ascii="Calibri" w:eastAsia="Arial" w:hAnsi="Calibri" w:cs="Calibri"/>
          <w:b/>
          <w:bCs/>
        </w:rPr>
        <w:t xml:space="preserve"> and Estates</w:t>
      </w:r>
    </w:p>
    <w:p w14:paraId="2A1B9EEB" w14:textId="65D267A7" w:rsidR="008853D7" w:rsidRPr="008853D7" w:rsidRDefault="008853D7" w:rsidP="008853D7">
      <w:pPr>
        <w:pStyle w:val="ListParagraph"/>
        <w:widowControl w:val="0"/>
        <w:numPr>
          <w:ilvl w:val="0"/>
          <w:numId w:val="22"/>
        </w:numPr>
        <w:spacing w:before="10" w:after="0"/>
        <w:rPr>
          <w:rFonts w:ascii="Calibri" w:eastAsia="Arial" w:hAnsi="Calibri" w:cs="Calibri"/>
        </w:rPr>
      </w:pPr>
      <w:r>
        <w:rPr>
          <w:rFonts w:ascii="Calibri" w:eastAsia="Arial" w:hAnsi="Calibri" w:cs="Calibri"/>
        </w:rPr>
        <w:t xml:space="preserve">Support </w:t>
      </w:r>
      <w:r w:rsidR="001851BB">
        <w:rPr>
          <w:rFonts w:ascii="Calibri" w:eastAsia="Arial" w:hAnsi="Calibri" w:cs="Calibri"/>
        </w:rPr>
        <w:t xml:space="preserve">the administration of </w:t>
      </w:r>
      <w:r>
        <w:rPr>
          <w:rFonts w:ascii="Calibri" w:eastAsia="Arial" w:hAnsi="Calibri" w:cs="Calibri"/>
        </w:rPr>
        <w:t xml:space="preserve">health and safety </w:t>
      </w:r>
      <w:r w:rsidR="001851BB">
        <w:rPr>
          <w:rFonts w:ascii="Calibri" w:eastAsia="Arial" w:hAnsi="Calibri" w:cs="Calibri"/>
        </w:rPr>
        <w:t xml:space="preserve">and estates </w:t>
      </w:r>
      <w:r>
        <w:rPr>
          <w:rFonts w:ascii="Calibri" w:eastAsia="Arial" w:hAnsi="Calibri" w:cs="Calibri"/>
        </w:rPr>
        <w:t xml:space="preserve">processes and reporting </w:t>
      </w:r>
      <w:r w:rsidR="001851BB">
        <w:rPr>
          <w:rFonts w:ascii="Calibri" w:eastAsia="Arial" w:hAnsi="Calibri" w:cs="Calibri"/>
        </w:rPr>
        <w:t>as required</w:t>
      </w:r>
    </w:p>
    <w:p w14:paraId="703E68A1" w14:textId="77777777" w:rsidR="008853D7" w:rsidRPr="008853D7" w:rsidRDefault="008853D7" w:rsidP="008853D7">
      <w:pPr>
        <w:widowControl w:val="0"/>
        <w:spacing w:before="10" w:after="0"/>
        <w:rPr>
          <w:rFonts w:ascii="Calibri" w:eastAsia="Arial" w:hAnsi="Calibri" w:cs="Calibri"/>
        </w:rPr>
      </w:pPr>
    </w:p>
    <w:p w14:paraId="14524F39" w14:textId="77777777" w:rsidR="00317600" w:rsidRPr="00DF1EC1" w:rsidRDefault="00317600" w:rsidP="00317600">
      <w:pPr>
        <w:widowControl w:val="0"/>
        <w:tabs>
          <w:tab w:val="left" w:pos="820"/>
        </w:tabs>
        <w:spacing w:after="0" w:line="240" w:lineRule="auto"/>
        <w:ind w:hanging="2"/>
        <w:rPr>
          <w:rFonts w:ascii="Calibri" w:eastAsia="Arial" w:hAnsi="Calibri" w:cs="Calibri"/>
        </w:rPr>
      </w:pPr>
    </w:p>
    <w:p w14:paraId="34B60411" w14:textId="219F580E" w:rsidR="00317600" w:rsidRPr="00DF1EC1" w:rsidRDefault="00317600" w:rsidP="00317600">
      <w:pPr>
        <w:widowControl w:val="0"/>
        <w:spacing w:after="0" w:line="240" w:lineRule="auto"/>
        <w:ind w:hanging="2"/>
        <w:rPr>
          <w:rFonts w:ascii="Calibri" w:eastAsia="Arial" w:hAnsi="Calibri" w:cs="Calibri"/>
        </w:rPr>
      </w:pPr>
      <w:r w:rsidRPr="00DF1EC1">
        <w:rPr>
          <w:rFonts w:ascii="Calibri" w:eastAsia="Arial" w:hAnsi="Calibri" w:cs="Calibri"/>
          <w:b/>
        </w:rPr>
        <w:t>COMMUNICATION AND WORKING RELATIONSHIPS</w:t>
      </w:r>
    </w:p>
    <w:p w14:paraId="45C6C928" w14:textId="3CCB8AE0" w:rsidR="00317600" w:rsidRPr="00DF1EC1" w:rsidRDefault="00317600" w:rsidP="00317600">
      <w:pPr>
        <w:pStyle w:val="ListParagraph"/>
        <w:widowControl w:val="0"/>
        <w:numPr>
          <w:ilvl w:val="0"/>
          <w:numId w:val="12"/>
        </w:numPr>
        <w:tabs>
          <w:tab w:val="left" w:pos="820"/>
        </w:tabs>
        <w:suppressAutoHyphens/>
        <w:spacing w:before="12" w:after="0" w:line="240" w:lineRule="auto"/>
        <w:textDirection w:val="btLr"/>
        <w:textAlignment w:val="top"/>
        <w:outlineLvl w:val="0"/>
        <w:rPr>
          <w:rFonts w:ascii="Calibri" w:eastAsia="Arial" w:hAnsi="Calibri" w:cs="Calibri"/>
        </w:rPr>
      </w:pPr>
      <w:r w:rsidRPr="00DF1EC1">
        <w:rPr>
          <w:rFonts w:ascii="Calibri" w:eastAsia="Arial" w:hAnsi="Calibri" w:cs="Calibri"/>
        </w:rPr>
        <w:t xml:space="preserve">Support and coach managers on </w:t>
      </w:r>
      <w:r w:rsidR="001A4B94" w:rsidRPr="00DF1EC1">
        <w:rPr>
          <w:rFonts w:ascii="Calibri" w:eastAsia="Arial" w:hAnsi="Calibri" w:cs="Calibri"/>
        </w:rPr>
        <w:t xml:space="preserve">people </w:t>
      </w:r>
      <w:r w:rsidR="00DF1EC1">
        <w:rPr>
          <w:rFonts w:ascii="Calibri" w:eastAsia="Arial" w:hAnsi="Calibri" w:cs="Calibri"/>
        </w:rPr>
        <w:t xml:space="preserve">and volunteer </w:t>
      </w:r>
      <w:r w:rsidR="001A4B94" w:rsidRPr="00DF1EC1">
        <w:rPr>
          <w:rFonts w:ascii="Calibri" w:eastAsia="Arial" w:hAnsi="Calibri" w:cs="Calibri"/>
        </w:rPr>
        <w:t>processes</w:t>
      </w:r>
    </w:p>
    <w:p w14:paraId="761FDA38" w14:textId="679B7DA0" w:rsidR="00317600" w:rsidRPr="00DF1EC1" w:rsidRDefault="00317600" w:rsidP="00317600">
      <w:pPr>
        <w:pStyle w:val="ListParagraph"/>
        <w:widowControl w:val="0"/>
        <w:numPr>
          <w:ilvl w:val="0"/>
          <w:numId w:val="12"/>
        </w:numPr>
        <w:tabs>
          <w:tab w:val="left" w:pos="820"/>
        </w:tabs>
        <w:suppressAutoHyphens/>
        <w:spacing w:before="12" w:after="0" w:line="240" w:lineRule="auto"/>
        <w:textDirection w:val="btLr"/>
        <w:textAlignment w:val="top"/>
        <w:outlineLvl w:val="0"/>
        <w:rPr>
          <w:rFonts w:ascii="Calibri" w:eastAsia="Arial" w:hAnsi="Calibri" w:cs="Calibri"/>
        </w:rPr>
      </w:pPr>
      <w:r w:rsidRPr="00DF1EC1">
        <w:rPr>
          <w:rFonts w:ascii="Calibri" w:eastAsia="Arial" w:hAnsi="Calibri" w:cs="Calibri"/>
        </w:rPr>
        <w:t xml:space="preserve">Work with other teams on providing effective and efficient </w:t>
      </w:r>
      <w:r w:rsidR="001A4B94" w:rsidRPr="00DF1EC1">
        <w:rPr>
          <w:rFonts w:ascii="Calibri" w:eastAsia="Arial" w:hAnsi="Calibri" w:cs="Calibri"/>
        </w:rPr>
        <w:t xml:space="preserve">joined-up </w:t>
      </w:r>
      <w:r w:rsidRPr="00DF1EC1">
        <w:rPr>
          <w:rFonts w:ascii="Calibri" w:eastAsia="Arial" w:hAnsi="Calibri" w:cs="Calibri"/>
        </w:rPr>
        <w:t>processes which deliver organisational benefit</w:t>
      </w:r>
    </w:p>
    <w:p w14:paraId="3F039C9E" w14:textId="77777777" w:rsidR="00317600" w:rsidRPr="00DF1EC1" w:rsidRDefault="00317600" w:rsidP="00317600">
      <w:pPr>
        <w:pStyle w:val="ListParagraph"/>
        <w:widowControl w:val="0"/>
        <w:numPr>
          <w:ilvl w:val="0"/>
          <w:numId w:val="12"/>
        </w:numPr>
        <w:tabs>
          <w:tab w:val="left" w:pos="820"/>
        </w:tabs>
        <w:suppressAutoHyphens/>
        <w:spacing w:before="12" w:after="0" w:line="240" w:lineRule="auto"/>
        <w:textDirection w:val="btLr"/>
        <w:textAlignment w:val="top"/>
        <w:outlineLvl w:val="0"/>
        <w:rPr>
          <w:rFonts w:ascii="Calibri" w:eastAsia="Arial" w:hAnsi="Calibri" w:cs="Calibri"/>
        </w:rPr>
      </w:pPr>
      <w:r w:rsidRPr="00DF1EC1">
        <w:rPr>
          <w:rFonts w:ascii="Calibri" w:eastAsia="Arial" w:hAnsi="Calibri" w:cs="Calibri"/>
        </w:rPr>
        <w:t>Build networks internally and externally to support continuous improvement</w:t>
      </w:r>
    </w:p>
    <w:p w14:paraId="50CA2FC0" w14:textId="77777777" w:rsidR="001A4B94" w:rsidRPr="00DF1EC1" w:rsidRDefault="001A4B94" w:rsidP="001A4B94">
      <w:pPr>
        <w:pStyle w:val="ListParagraph"/>
        <w:widowControl w:val="0"/>
        <w:numPr>
          <w:ilvl w:val="0"/>
          <w:numId w:val="12"/>
        </w:numPr>
        <w:autoSpaceDE w:val="0"/>
        <w:autoSpaceDN w:val="0"/>
        <w:adjustRightInd w:val="0"/>
        <w:spacing w:after="0" w:line="240" w:lineRule="auto"/>
        <w:ind w:right="543"/>
        <w:contextualSpacing w:val="0"/>
        <w:jc w:val="both"/>
        <w:rPr>
          <w:rFonts w:ascii="Calibri" w:eastAsia="Arial" w:hAnsi="Calibri" w:cs="Calibri"/>
        </w:rPr>
      </w:pPr>
      <w:r w:rsidRPr="00DF1EC1">
        <w:rPr>
          <w:rFonts w:ascii="Calibri" w:eastAsia="Arial" w:hAnsi="Calibri" w:cs="Calibri"/>
        </w:rPr>
        <w:t>To contribute to the maintenance of St. Rocco’s credibility, success and reputation.</w:t>
      </w:r>
    </w:p>
    <w:p w14:paraId="4A0467F8" w14:textId="77777777" w:rsidR="001A4B94" w:rsidRPr="00DF1EC1" w:rsidRDefault="001A4B94" w:rsidP="001A4B94">
      <w:pPr>
        <w:pStyle w:val="ListParagraph"/>
        <w:numPr>
          <w:ilvl w:val="0"/>
          <w:numId w:val="12"/>
        </w:numPr>
        <w:spacing w:after="0" w:line="240" w:lineRule="auto"/>
        <w:contextualSpacing w:val="0"/>
        <w:jc w:val="both"/>
        <w:rPr>
          <w:rFonts w:ascii="Calibri" w:eastAsia="Arial" w:hAnsi="Calibri" w:cs="Calibri"/>
        </w:rPr>
      </w:pPr>
      <w:r w:rsidRPr="00DF1EC1">
        <w:rPr>
          <w:rFonts w:ascii="Calibri" w:eastAsia="Arial" w:hAnsi="Calibri" w:cs="Calibri"/>
        </w:rPr>
        <w:t xml:space="preserve">As part of the whole hospice team, contribute actively to a culture of collaboration and continuous improvement. </w:t>
      </w:r>
    </w:p>
    <w:p w14:paraId="089C200F" w14:textId="77777777" w:rsidR="00317600" w:rsidRPr="00DF1EC1" w:rsidRDefault="00317600" w:rsidP="00317600">
      <w:pPr>
        <w:widowControl w:val="0"/>
        <w:spacing w:before="8" w:after="0"/>
        <w:ind w:hanging="2"/>
        <w:rPr>
          <w:rFonts w:ascii="Calibri" w:eastAsia="Arial" w:hAnsi="Calibri" w:cs="Calibri"/>
        </w:rPr>
      </w:pPr>
    </w:p>
    <w:p w14:paraId="68869DF0" w14:textId="77777777" w:rsidR="00317600" w:rsidRPr="00DF1EC1" w:rsidRDefault="00317600" w:rsidP="00317600">
      <w:pPr>
        <w:widowControl w:val="0"/>
        <w:spacing w:after="0" w:line="240" w:lineRule="auto"/>
        <w:ind w:hanging="2"/>
        <w:rPr>
          <w:rFonts w:ascii="Calibri" w:eastAsia="Arial" w:hAnsi="Calibri" w:cs="Calibri"/>
        </w:rPr>
      </w:pPr>
      <w:r w:rsidRPr="00DF1EC1">
        <w:rPr>
          <w:rFonts w:ascii="Calibri" w:eastAsia="Arial" w:hAnsi="Calibri" w:cs="Calibri"/>
          <w:b/>
        </w:rPr>
        <w:t>INFORMATION SYSTEMS</w:t>
      </w:r>
    </w:p>
    <w:p w14:paraId="0F65ECC3" w14:textId="4C65B3F5" w:rsidR="00317600" w:rsidRPr="00DF1EC1" w:rsidRDefault="00317600" w:rsidP="00317600">
      <w:pPr>
        <w:pStyle w:val="ListParagraph"/>
        <w:widowControl w:val="0"/>
        <w:numPr>
          <w:ilvl w:val="0"/>
          <w:numId w:val="15"/>
        </w:numPr>
        <w:suppressAutoHyphens/>
        <w:spacing w:before="10" w:after="0" w:line="276" w:lineRule="auto"/>
        <w:textDirection w:val="btLr"/>
        <w:textAlignment w:val="top"/>
        <w:outlineLvl w:val="0"/>
        <w:rPr>
          <w:rFonts w:ascii="Calibri" w:eastAsia="Arial" w:hAnsi="Calibri" w:cs="Calibri"/>
          <w:lang w:val="en-US"/>
        </w:rPr>
      </w:pPr>
      <w:r w:rsidRPr="00DF1EC1">
        <w:rPr>
          <w:rFonts w:ascii="Calibri" w:eastAsia="Arial" w:hAnsi="Calibri" w:cs="Calibri"/>
          <w:lang w:val="en-US"/>
        </w:rPr>
        <w:t>Produce regular and ad hoc reports to support governance and decision making across all areas of people</w:t>
      </w:r>
      <w:r w:rsidR="00DF1EC1">
        <w:rPr>
          <w:rFonts w:ascii="Calibri" w:eastAsia="Arial" w:hAnsi="Calibri" w:cs="Calibri"/>
          <w:lang w:val="en-US"/>
        </w:rPr>
        <w:t>, volunteer and corporate</w:t>
      </w:r>
      <w:r w:rsidRPr="00DF1EC1">
        <w:rPr>
          <w:rFonts w:ascii="Calibri" w:eastAsia="Arial" w:hAnsi="Calibri" w:cs="Calibri"/>
          <w:lang w:val="en-US"/>
        </w:rPr>
        <w:t xml:space="preserve"> services</w:t>
      </w:r>
    </w:p>
    <w:p w14:paraId="5438AFE2" w14:textId="34AC5D1A" w:rsidR="00317600" w:rsidRPr="00DF1EC1" w:rsidRDefault="00317600" w:rsidP="00317600">
      <w:pPr>
        <w:widowControl w:val="0"/>
        <w:numPr>
          <w:ilvl w:val="0"/>
          <w:numId w:val="15"/>
        </w:numPr>
        <w:tabs>
          <w:tab w:val="left" w:pos="820"/>
        </w:tabs>
        <w:suppressAutoHyphens/>
        <w:spacing w:after="0" w:line="240" w:lineRule="auto"/>
        <w:textDirection w:val="btLr"/>
        <w:textAlignment w:val="top"/>
        <w:outlineLvl w:val="0"/>
        <w:rPr>
          <w:rFonts w:ascii="Calibri" w:eastAsia="Arial" w:hAnsi="Calibri" w:cs="Calibri"/>
        </w:rPr>
      </w:pPr>
      <w:r w:rsidRPr="00DF1EC1">
        <w:rPr>
          <w:rFonts w:ascii="Calibri" w:eastAsia="Arial" w:hAnsi="Calibri" w:cs="Calibri"/>
        </w:rPr>
        <w:t xml:space="preserve">Maintain </w:t>
      </w:r>
      <w:r w:rsidR="00DF1EC1">
        <w:rPr>
          <w:rFonts w:ascii="Calibri" w:eastAsia="Arial" w:hAnsi="Calibri" w:cs="Calibri"/>
        </w:rPr>
        <w:t xml:space="preserve">records, </w:t>
      </w:r>
      <w:r w:rsidRPr="00DF1EC1">
        <w:rPr>
          <w:rFonts w:ascii="Calibri" w:eastAsia="Arial" w:hAnsi="Calibri" w:cs="Calibri"/>
        </w:rPr>
        <w:t>systems and data to ensure reports and insights are accurate, aligned with finance and actionable</w:t>
      </w:r>
    </w:p>
    <w:p w14:paraId="1DC0500A" w14:textId="77777777" w:rsidR="00317600" w:rsidRPr="00DF1EC1" w:rsidRDefault="00317600" w:rsidP="00317600">
      <w:pPr>
        <w:widowControl w:val="0"/>
        <w:spacing w:after="0"/>
        <w:ind w:hanging="2"/>
        <w:rPr>
          <w:rFonts w:ascii="Calibri" w:eastAsia="Arial" w:hAnsi="Calibri" w:cs="Calibri"/>
        </w:rPr>
      </w:pPr>
    </w:p>
    <w:p w14:paraId="75CB486D" w14:textId="77777777" w:rsidR="00317600" w:rsidRPr="00DF1EC1" w:rsidRDefault="00317600" w:rsidP="00317600">
      <w:pPr>
        <w:widowControl w:val="0"/>
        <w:spacing w:after="0" w:line="240" w:lineRule="auto"/>
        <w:ind w:hanging="2"/>
        <w:rPr>
          <w:rFonts w:ascii="Calibri" w:eastAsia="Arial" w:hAnsi="Calibri" w:cs="Calibri"/>
        </w:rPr>
      </w:pPr>
      <w:r w:rsidRPr="00DF1EC1">
        <w:rPr>
          <w:rFonts w:ascii="Calibri" w:eastAsia="Arial" w:hAnsi="Calibri" w:cs="Calibri"/>
          <w:b/>
        </w:rPr>
        <w:t>RESPONSIBILITY FOR PATIENT/CLIENT CARE</w:t>
      </w:r>
    </w:p>
    <w:p w14:paraId="12A671AA" w14:textId="77777777" w:rsidR="00317600" w:rsidRPr="00DF1EC1" w:rsidRDefault="00317600" w:rsidP="001851BB">
      <w:pPr>
        <w:widowControl w:val="0"/>
        <w:tabs>
          <w:tab w:val="left" w:pos="880"/>
        </w:tabs>
        <w:spacing w:after="0" w:line="240" w:lineRule="auto"/>
        <w:rPr>
          <w:rFonts w:ascii="Calibri" w:eastAsia="Arial" w:hAnsi="Calibri" w:cs="Calibri"/>
        </w:rPr>
      </w:pPr>
      <w:r w:rsidRPr="00DF1EC1">
        <w:rPr>
          <w:rFonts w:ascii="Calibri" w:eastAsia="Arial" w:hAnsi="Calibri" w:cs="Calibri"/>
        </w:rPr>
        <w:t>Ad hoc social contact with patients and service users.</w:t>
      </w:r>
    </w:p>
    <w:p w14:paraId="1663482C" w14:textId="77777777" w:rsidR="00317600" w:rsidRPr="00DF1EC1" w:rsidRDefault="00317600" w:rsidP="00317600">
      <w:pPr>
        <w:widowControl w:val="0"/>
        <w:tabs>
          <w:tab w:val="left" w:pos="880"/>
        </w:tabs>
        <w:spacing w:after="0" w:line="240" w:lineRule="auto"/>
        <w:ind w:left="357"/>
        <w:rPr>
          <w:rFonts w:ascii="Calibri" w:eastAsia="Arial" w:hAnsi="Calibri" w:cs="Calibri"/>
        </w:rPr>
      </w:pPr>
    </w:p>
    <w:p w14:paraId="49084308" w14:textId="3569B461" w:rsidR="00D77972" w:rsidRPr="00DF1EC1" w:rsidRDefault="00D77972" w:rsidP="00D77972">
      <w:pPr>
        <w:widowControl w:val="0"/>
        <w:tabs>
          <w:tab w:val="left" w:pos="880"/>
        </w:tabs>
        <w:spacing w:after="0" w:line="240" w:lineRule="auto"/>
        <w:rPr>
          <w:rFonts w:ascii="Calibri" w:eastAsia="Arial" w:hAnsi="Calibri" w:cs="Calibri"/>
          <w:b/>
          <w:bCs/>
        </w:rPr>
      </w:pPr>
      <w:r w:rsidRPr="00DF1EC1">
        <w:rPr>
          <w:rFonts w:ascii="Calibri" w:eastAsia="Arial" w:hAnsi="Calibri" w:cs="Calibri"/>
          <w:b/>
          <w:bCs/>
        </w:rPr>
        <w:t xml:space="preserve">SUPPORTING </w:t>
      </w:r>
      <w:r w:rsidR="00DF1EC1">
        <w:rPr>
          <w:rFonts w:ascii="Calibri" w:eastAsia="Arial" w:hAnsi="Calibri" w:cs="Calibri"/>
          <w:b/>
          <w:bCs/>
        </w:rPr>
        <w:t xml:space="preserve">THE FUTURE OF </w:t>
      </w:r>
      <w:r w:rsidRPr="00DF1EC1">
        <w:rPr>
          <w:rFonts w:ascii="Calibri" w:eastAsia="Arial" w:hAnsi="Calibri" w:cs="Calibri"/>
          <w:b/>
          <w:bCs/>
        </w:rPr>
        <w:t>OUR HOSPICE</w:t>
      </w:r>
    </w:p>
    <w:p w14:paraId="067E3DD5" w14:textId="77777777" w:rsidR="00DF1EC1" w:rsidRPr="00F42FBF" w:rsidRDefault="00DF1EC1" w:rsidP="00DF1EC1">
      <w:r w:rsidRPr="00F42FBF">
        <w:t>St</w:t>
      </w:r>
      <w:r>
        <w:t>.</w:t>
      </w:r>
      <w:r w:rsidRPr="00F42FBF">
        <w:t xml:space="preserve"> Rocco’s Hospice is a registered charity, not part of the NHS and it costs over £5 million to run the Hospice every year. We rely on support from the community of Warrington, both through volunteering time and donating</w:t>
      </w:r>
      <w:r>
        <w:t xml:space="preserve"> goods and</w:t>
      </w:r>
      <w:r w:rsidRPr="00F42FBF">
        <w:t xml:space="preserve"> money to enable us to provide our palliative and extended care services.</w:t>
      </w:r>
    </w:p>
    <w:p w14:paraId="3416C23C" w14:textId="77777777" w:rsidR="00DF1EC1" w:rsidRPr="00F42FBF" w:rsidRDefault="00DF1EC1" w:rsidP="00DF1EC1">
      <w:r w:rsidRPr="00F42FBF">
        <w:t>For this reason</w:t>
      </w:r>
      <w:r>
        <w:t>,</w:t>
      </w:r>
      <w:r w:rsidRPr="00F42FBF">
        <w:t xml:space="preserve"> it is expected that all members of staff will also support the fundraising activities of the Hospice. Every staff member will be encouraged to help at, participate in, or support our fundraising activities throughout the year. Opportunities to support fundraising activities vary and could include taking part in any of our events, supporting shop events, raising sponsorship or attending cheque presentations. Staff members will be asked as part of their annual appraisal </w:t>
      </w:r>
      <w:r>
        <w:t>in what ways they have supported the future sustainability of our hospice</w:t>
      </w:r>
      <w:r w:rsidRPr="00F42FBF">
        <w:t>.</w:t>
      </w:r>
    </w:p>
    <w:p w14:paraId="1A4626F3" w14:textId="77777777" w:rsidR="00DF1EC1" w:rsidRDefault="00DF1EC1" w:rsidP="00DF1EC1">
      <w:pPr>
        <w:jc w:val="both"/>
        <w:rPr>
          <w:rFonts w:cstheme="minorHAnsi"/>
          <w:b/>
        </w:rPr>
      </w:pPr>
      <w:r>
        <w:rPr>
          <w:rFonts w:cstheme="minorHAnsi"/>
          <w:b/>
        </w:rPr>
        <w:t xml:space="preserve">POLICIES AND </w:t>
      </w:r>
      <w:r w:rsidRPr="00A66440">
        <w:rPr>
          <w:rFonts w:cstheme="minorHAnsi"/>
          <w:b/>
        </w:rPr>
        <w:t>SAFEGUARDING</w:t>
      </w:r>
    </w:p>
    <w:p w14:paraId="1050F606" w14:textId="77777777" w:rsidR="00DF1EC1" w:rsidRDefault="00DF1EC1" w:rsidP="00DF1EC1">
      <w:pPr>
        <w:rPr>
          <w:rFonts w:cstheme="minorHAnsi"/>
          <w:bCs/>
          <w:iCs/>
        </w:rPr>
      </w:pPr>
      <w:r w:rsidRPr="00994186">
        <w:rPr>
          <w:rFonts w:cstheme="minorHAnsi"/>
          <w:bCs/>
        </w:rPr>
        <w:t>It is an expectation of all roles at St Rocco’s that staff will adhere to policies and procedures as published on the company drive, requirements detailed in the Staff Handbook and other reasonable management requests.</w:t>
      </w:r>
    </w:p>
    <w:p w14:paraId="1521C6C9" w14:textId="77777777" w:rsidR="00BA0731" w:rsidRDefault="00BA0731" w:rsidP="00DF1EC1">
      <w:pPr>
        <w:spacing w:after="120"/>
        <w:rPr>
          <w:kern w:val="0"/>
          <w14:ligatures w14:val="none"/>
        </w:rPr>
      </w:pPr>
    </w:p>
    <w:p w14:paraId="167E0EF3" w14:textId="77777777" w:rsidR="00BA0731" w:rsidRDefault="00BA0731" w:rsidP="00DF1EC1">
      <w:pPr>
        <w:spacing w:after="120"/>
        <w:rPr>
          <w:kern w:val="0"/>
          <w14:ligatures w14:val="none"/>
        </w:rPr>
      </w:pPr>
    </w:p>
    <w:p w14:paraId="716A871C" w14:textId="77777777" w:rsidR="00BA0731" w:rsidRDefault="00BA0731" w:rsidP="00DF1EC1">
      <w:pPr>
        <w:spacing w:after="120"/>
        <w:rPr>
          <w:kern w:val="0"/>
          <w14:ligatures w14:val="none"/>
        </w:rPr>
      </w:pPr>
    </w:p>
    <w:p w14:paraId="68A262CB" w14:textId="77777777" w:rsidR="00BA0731" w:rsidRDefault="00BA0731" w:rsidP="00DF1EC1">
      <w:pPr>
        <w:spacing w:after="120"/>
        <w:rPr>
          <w:kern w:val="0"/>
          <w14:ligatures w14:val="none"/>
        </w:rPr>
      </w:pPr>
    </w:p>
    <w:p w14:paraId="0CFAEB12" w14:textId="1ECE3A61" w:rsidR="00DF1EC1" w:rsidRPr="001B40F7" w:rsidRDefault="00DF1EC1" w:rsidP="00DF1EC1">
      <w:pPr>
        <w:spacing w:after="120"/>
        <w:rPr>
          <w:kern w:val="0"/>
          <w14:ligatures w14:val="none"/>
        </w:rPr>
      </w:pPr>
      <w:r w:rsidRPr="001B40F7">
        <w:rPr>
          <w:kern w:val="0"/>
          <w14:ligatures w14:val="none"/>
        </w:rPr>
        <w:t>It is the responsibility of the post holder to be aware of and follow the legislation and guidance regarding Safeguarding Adults and Children as stated in the Hospice Safeguarding Policy. The post holder is responsible for ensuring they complete the appropriate level of safeguarding training according to their role.</w:t>
      </w:r>
    </w:p>
    <w:p w14:paraId="1118CF6F" w14:textId="77777777" w:rsidR="00DF1EC1" w:rsidRPr="001B40F7" w:rsidRDefault="00DF1EC1" w:rsidP="00DF1EC1">
      <w:pPr>
        <w:spacing w:after="120"/>
        <w:rPr>
          <w:b/>
          <w:bCs/>
          <w:kern w:val="0"/>
          <w14:ligatures w14:val="none"/>
        </w:rPr>
      </w:pPr>
      <w:r w:rsidRPr="001B40F7">
        <w:rPr>
          <w:b/>
          <w:bCs/>
          <w:kern w:val="0"/>
          <w14:ligatures w14:val="none"/>
        </w:rPr>
        <w:t>GENERAL DATA PROTECTION REGULATIONS, DATA PROTECTION ACT 2018:</w:t>
      </w:r>
      <w:r w:rsidRPr="001B40F7">
        <w:rPr>
          <w:kern w:val="0"/>
          <w14:ligatures w14:val="none"/>
        </w:rPr>
        <w:t xml:space="preserve"> </w:t>
      </w:r>
      <w:r w:rsidRPr="001B40F7">
        <w:rPr>
          <w:b/>
          <w:bCs/>
          <w:kern w:val="0"/>
          <w14:ligatures w14:val="none"/>
        </w:rPr>
        <w:t>and any relevant data protection legislation in force at any given time.</w:t>
      </w:r>
    </w:p>
    <w:p w14:paraId="7FDA8A25" w14:textId="77777777" w:rsidR="00DF1EC1" w:rsidRPr="001B40F7" w:rsidRDefault="00DF1EC1" w:rsidP="00DF1EC1">
      <w:pPr>
        <w:spacing w:after="120"/>
        <w:rPr>
          <w:kern w:val="0"/>
          <w14:ligatures w14:val="none"/>
        </w:rPr>
      </w:pPr>
      <w:r w:rsidRPr="001B40F7">
        <w:rPr>
          <w:kern w:val="0"/>
          <w14:ligatures w14:val="none"/>
        </w:rPr>
        <w:t xml:space="preserve">All staff must </w:t>
      </w:r>
      <w:proofErr w:type="gramStart"/>
      <w:r w:rsidRPr="001B40F7">
        <w:rPr>
          <w:kern w:val="0"/>
          <w14:ligatures w14:val="none"/>
        </w:rPr>
        <w:t>at all times</w:t>
      </w:r>
      <w:proofErr w:type="gramEnd"/>
      <w:r w:rsidRPr="001B40F7">
        <w:rPr>
          <w:kern w:val="0"/>
          <w14:ligatures w14:val="none"/>
        </w:rPr>
        <w:t xml:space="preserve"> maintain high levels of confidentiality and information security, complying with the relevant legislation such as the Data Protection Act and the Computer Misuse Act.</w:t>
      </w:r>
    </w:p>
    <w:p w14:paraId="7DF2AFD0" w14:textId="77777777" w:rsidR="00DF1EC1" w:rsidRDefault="00DF1EC1" w:rsidP="00DF1EC1">
      <w:pPr>
        <w:spacing w:after="120"/>
        <w:rPr>
          <w:kern w:val="0"/>
          <w14:ligatures w14:val="none"/>
        </w:rPr>
      </w:pPr>
      <w:r w:rsidRPr="001B40F7">
        <w:rPr>
          <w:kern w:val="0"/>
          <w14:ligatures w14:val="none"/>
        </w:rPr>
        <w:t>Where any processing of information takes place (paper records or electronically) you must ensure that the data is of good quality, accurate and relevant for its purpose.</w:t>
      </w:r>
    </w:p>
    <w:p w14:paraId="5093C73F" w14:textId="77777777" w:rsidR="00DF1EC1" w:rsidRPr="001B40F7" w:rsidRDefault="00DF1EC1" w:rsidP="00DF1EC1">
      <w:pPr>
        <w:spacing w:after="120"/>
        <w:rPr>
          <w:kern w:val="0"/>
          <w14:ligatures w14:val="none"/>
        </w:rPr>
      </w:pPr>
      <w:r w:rsidRPr="001B40F7">
        <w:rPr>
          <w:kern w:val="0"/>
          <w14:ligatures w14:val="none"/>
        </w:rPr>
        <w:t>All employees must adhere to our policies on Information Governance which provide guidance on the use and disclosure of information. The Hospice also has a range of policies for the use of computer equipment and computer-generated information, which detail your obligations and include references to current legislation.</w:t>
      </w:r>
    </w:p>
    <w:p w14:paraId="504FA935" w14:textId="77777777" w:rsidR="00DF1EC1" w:rsidRPr="001B40F7" w:rsidRDefault="00DF1EC1" w:rsidP="00DF1EC1">
      <w:pPr>
        <w:spacing w:after="120"/>
        <w:rPr>
          <w:b/>
          <w:bCs/>
          <w:kern w:val="0"/>
          <w14:ligatures w14:val="none"/>
        </w:rPr>
      </w:pPr>
      <w:r w:rsidRPr="001B40F7">
        <w:rPr>
          <w:b/>
          <w:bCs/>
          <w:kern w:val="0"/>
          <w14:ligatures w14:val="none"/>
        </w:rPr>
        <w:t>HEALTH AND SAFETY</w:t>
      </w:r>
    </w:p>
    <w:p w14:paraId="1B1B309F" w14:textId="77777777" w:rsidR="00DF1EC1" w:rsidRPr="001B40F7" w:rsidRDefault="00DF1EC1" w:rsidP="00DF1EC1">
      <w:pPr>
        <w:spacing w:after="120"/>
        <w:rPr>
          <w:kern w:val="0"/>
          <w14:ligatures w14:val="none"/>
        </w:rPr>
      </w:pPr>
      <w:r w:rsidRPr="001B40F7">
        <w:rPr>
          <w:kern w:val="0"/>
          <w14:ligatures w14:val="none"/>
        </w:rPr>
        <w:t>We are dedicated to the health, safety and welfare of all our staff and volunteers.  All employees will be responsible for their own health, safety and welfare, and that of others who may be affected by their actions or omissions, and for identifying and reporting any possible risks or near misses to a responsible manager. All employees will be required to observe appropriate legislation and codes of practice in connection with their role and will be provided with training and support to do so.</w:t>
      </w:r>
    </w:p>
    <w:p w14:paraId="0E83ECF5" w14:textId="77777777" w:rsidR="00DF1EC1" w:rsidRPr="001B40F7" w:rsidRDefault="00DF1EC1" w:rsidP="00DF1EC1">
      <w:pPr>
        <w:rPr>
          <w:b/>
          <w:bCs/>
          <w:kern w:val="0"/>
          <w14:ligatures w14:val="none"/>
        </w:rPr>
      </w:pPr>
      <w:r w:rsidRPr="001B40F7">
        <w:rPr>
          <w:b/>
          <w:bCs/>
          <w:kern w:val="0"/>
          <w14:ligatures w14:val="none"/>
        </w:rPr>
        <w:t>CHANGES TO THIS JOB DESCRIPTION</w:t>
      </w:r>
    </w:p>
    <w:p w14:paraId="76261D7C" w14:textId="77777777" w:rsidR="00DF1EC1" w:rsidRPr="001B40F7" w:rsidRDefault="00DF1EC1" w:rsidP="00DF1EC1">
      <w:pPr>
        <w:rPr>
          <w:kern w:val="0"/>
          <w14:ligatures w14:val="none"/>
        </w:rPr>
      </w:pPr>
      <w:r w:rsidRPr="001B40F7">
        <w:rPr>
          <w:kern w:val="0"/>
          <w14:ligatures w14:val="none"/>
        </w:rPr>
        <w:t>The purpose of this job description is to outline levels of responsibility and accountability of this post, to ensure that all work undertaken by our staff is identified and lines of accountability are clear.</w:t>
      </w:r>
    </w:p>
    <w:p w14:paraId="2F461DE0" w14:textId="77777777" w:rsidR="00DF1EC1" w:rsidRPr="001B40F7" w:rsidRDefault="00DF1EC1" w:rsidP="00DF1EC1">
      <w:pPr>
        <w:rPr>
          <w:kern w:val="0"/>
          <w14:ligatures w14:val="none"/>
        </w:rPr>
      </w:pPr>
      <w:r w:rsidRPr="001B40F7">
        <w:rPr>
          <w:kern w:val="0"/>
          <w14:ligatures w14:val="none"/>
        </w:rPr>
        <w:t xml:space="preserve">As roles and responsibilities will change and evolve over time, you have a responsibility to discuss any significant job changes with your line manager at the time the change occurs and agree any permanent substantial change. </w:t>
      </w:r>
    </w:p>
    <w:p w14:paraId="2FF4EFB8" w14:textId="77777777" w:rsidR="00DF1EC1" w:rsidRPr="001B40F7" w:rsidRDefault="00DF1EC1" w:rsidP="00DF1EC1">
      <w:pPr>
        <w:rPr>
          <w:kern w:val="0"/>
          <w14:ligatures w14:val="none"/>
        </w:rPr>
      </w:pPr>
      <w:r w:rsidRPr="001B40F7">
        <w:rPr>
          <w:kern w:val="0"/>
          <w14:ligatures w14:val="none"/>
        </w:rPr>
        <w:t xml:space="preserve">The above </w:t>
      </w:r>
      <w:proofErr w:type="spellStart"/>
      <w:r w:rsidRPr="001B40F7">
        <w:rPr>
          <w:kern w:val="0"/>
          <w14:ligatures w14:val="none"/>
        </w:rPr>
        <w:t>can not</w:t>
      </w:r>
      <w:proofErr w:type="spellEnd"/>
      <w:r w:rsidRPr="001B40F7">
        <w:rPr>
          <w:kern w:val="0"/>
          <w14:ligatures w14:val="none"/>
        </w:rPr>
        <w:t xml:space="preserve"> represent an exhaustive list of duties and responsibilities. The post holder will be expected to undertake additional duties as the requirements of the post change.</w:t>
      </w:r>
    </w:p>
    <w:p w14:paraId="2D97C9D5" w14:textId="77777777" w:rsidR="00693B51" w:rsidRPr="00DF1EC1" w:rsidRDefault="00693B51">
      <w:pPr>
        <w:rPr>
          <w:rFonts w:ascii="Calibri" w:eastAsia="Arial" w:hAnsi="Calibri" w:cs="Calibri"/>
        </w:rPr>
      </w:pPr>
      <w:r w:rsidRPr="00DF1EC1">
        <w:rPr>
          <w:rFonts w:ascii="Calibri" w:eastAsia="Arial" w:hAnsi="Calibri" w:cs="Calibri"/>
        </w:rPr>
        <w:br w:type="page"/>
      </w:r>
    </w:p>
    <w:p w14:paraId="5356D7B9" w14:textId="77777777" w:rsidR="00317600" w:rsidRPr="00DF1EC1" w:rsidRDefault="00317600" w:rsidP="00317600">
      <w:pPr>
        <w:widowControl w:val="0"/>
        <w:tabs>
          <w:tab w:val="left" w:pos="880"/>
        </w:tabs>
        <w:spacing w:after="0" w:line="240" w:lineRule="auto"/>
        <w:ind w:left="357"/>
        <w:rPr>
          <w:rFonts w:ascii="Calibri" w:eastAsia="Arial" w:hAnsi="Calibri" w:cs="Calibri"/>
        </w:rPr>
      </w:pPr>
    </w:p>
    <w:p w14:paraId="459EB70A" w14:textId="77777777" w:rsidR="00317600" w:rsidRPr="00DF1EC1" w:rsidRDefault="00317600" w:rsidP="00317600">
      <w:pPr>
        <w:widowControl w:val="0"/>
        <w:tabs>
          <w:tab w:val="left" w:pos="880"/>
        </w:tabs>
        <w:spacing w:after="0" w:line="240" w:lineRule="auto"/>
        <w:ind w:left="357"/>
        <w:rPr>
          <w:rFonts w:ascii="Calibri" w:eastAsia="Arial" w:hAnsi="Calibri" w:cs="Calibri"/>
        </w:rPr>
      </w:pPr>
    </w:p>
    <w:p w14:paraId="74E0C482" w14:textId="77777777" w:rsidR="00317600" w:rsidRPr="00DF1EC1" w:rsidRDefault="00317600" w:rsidP="00317600">
      <w:pPr>
        <w:widowControl w:val="0"/>
        <w:tabs>
          <w:tab w:val="left" w:pos="880"/>
        </w:tabs>
        <w:spacing w:after="0" w:line="240" w:lineRule="auto"/>
        <w:ind w:left="357"/>
        <w:rPr>
          <w:rFonts w:ascii="Calibri" w:eastAsia="Arial" w:hAnsi="Calibri" w:cs="Calibri"/>
        </w:rPr>
      </w:pPr>
    </w:p>
    <w:p w14:paraId="6DDFB32C" w14:textId="77777777" w:rsidR="00317600" w:rsidRPr="00DF1EC1" w:rsidRDefault="00317600" w:rsidP="00317600">
      <w:pPr>
        <w:widowControl w:val="0"/>
        <w:tabs>
          <w:tab w:val="left" w:pos="880"/>
        </w:tabs>
        <w:spacing w:after="0" w:line="240" w:lineRule="auto"/>
        <w:ind w:left="357"/>
        <w:rPr>
          <w:rFonts w:ascii="Calibri" w:eastAsia="Arial" w:hAnsi="Calibri" w:cs="Calibri"/>
        </w:rPr>
      </w:pPr>
    </w:p>
    <w:p w14:paraId="39E99A3E" w14:textId="77777777" w:rsidR="00317600" w:rsidRPr="00DF1EC1" w:rsidRDefault="00317600" w:rsidP="00317600">
      <w:pPr>
        <w:widowControl w:val="0"/>
        <w:spacing w:before="11" w:after="0"/>
        <w:ind w:hanging="2"/>
        <w:jc w:val="center"/>
        <w:rPr>
          <w:rFonts w:ascii="Calibri" w:eastAsia="Arial" w:hAnsi="Calibri" w:cs="Calibri"/>
        </w:rPr>
      </w:pPr>
      <w:r w:rsidRPr="00DF1EC1">
        <w:rPr>
          <w:rFonts w:ascii="Calibri" w:eastAsia="Arial" w:hAnsi="Calibri" w:cs="Calibri"/>
          <w:b/>
        </w:rPr>
        <w:t>Person Specification</w:t>
      </w:r>
    </w:p>
    <w:p w14:paraId="51CF0EB8" w14:textId="77777777" w:rsidR="00317600" w:rsidRPr="00DF1EC1" w:rsidRDefault="00317600" w:rsidP="00317600">
      <w:pPr>
        <w:widowControl w:val="0"/>
        <w:tabs>
          <w:tab w:val="left" w:pos="3380"/>
        </w:tabs>
        <w:spacing w:after="0" w:line="240" w:lineRule="auto"/>
        <w:ind w:right="-20" w:hanging="2"/>
        <w:rPr>
          <w:rFonts w:ascii="Calibri" w:eastAsia="Arial" w:hAnsi="Calibri" w:cs="Calibri"/>
        </w:rPr>
      </w:pPr>
    </w:p>
    <w:p w14:paraId="0F748CA7" w14:textId="6E61B4A7" w:rsidR="00317600" w:rsidRPr="00DF1EC1" w:rsidRDefault="00317600" w:rsidP="00317600">
      <w:pPr>
        <w:widowControl w:val="0"/>
        <w:tabs>
          <w:tab w:val="left" w:pos="3380"/>
        </w:tabs>
        <w:spacing w:after="0" w:line="240" w:lineRule="auto"/>
        <w:ind w:right="-20" w:hanging="2"/>
        <w:rPr>
          <w:rFonts w:ascii="Calibri" w:eastAsia="Arial" w:hAnsi="Calibri" w:cs="Calibri"/>
        </w:rPr>
      </w:pPr>
      <w:r w:rsidRPr="00DF1EC1">
        <w:rPr>
          <w:rFonts w:ascii="Calibri" w:eastAsia="Arial" w:hAnsi="Calibri" w:cs="Calibri"/>
          <w:b/>
        </w:rPr>
        <w:t>TITLE:</w:t>
      </w:r>
      <w:r w:rsidRPr="00DF1EC1">
        <w:rPr>
          <w:rFonts w:ascii="Calibri" w:eastAsia="Arial" w:hAnsi="Calibri" w:cs="Calibri"/>
          <w:b/>
        </w:rPr>
        <w:tab/>
        <w:t>People</w:t>
      </w:r>
      <w:r w:rsidR="00693B51" w:rsidRPr="00DF1EC1">
        <w:rPr>
          <w:rFonts w:ascii="Calibri" w:eastAsia="Arial" w:hAnsi="Calibri" w:cs="Calibri"/>
          <w:b/>
        </w:rPr>
        <w:t xml:space="preserve"> and Corporate</w:t>
      </w:r>
      <w:r w:rsidRPr="00DF1EC1">
        <w:rPr>
          <w:rFonts w:ascii="Calibri" w:eastAsia="Arial" w:hAnsi="Calibri" w:cs="Calibri"/>
          <w:b/>
        </w:rPr>
        <w:t xml:space="preserve"> Services Administrator</w:t>
      </w:r>
    </w:p>
    <w:p w14:paraId="0544940D" w14:textId="77777777" w:rsidR="00317600" w:rsidRPr="00DF1EC1" w:rsidRDefault="00317600" w:rsidP="00317600">
      <w:pPr>
        <w:widowControl w:val="0"/>
        <w:tabs>
          <w:tab w:val="left" w:pos="3380"/>
        </w:tabs>
        <w:spacing w:after="0"/>
        <w:ind w:right="-20" w:hanging="2"/>
        <w:rPr>
          <w:rFonts w:ascii="Calibri" w:eastAsia="Arial" w:hAnsi="Calibri" w:cs="Calibri"/>
        </w:rPr>
      </w:pPr>
      <w:r w:rsidRPr="00DF1EC1">
        <w:rPr>
          <w:rFonts w:ascii="Calibri" w:eastAsia="Arial" w:hAnsi="Calibri" w:cs="Calibri"/>
          <w:b/>
        </w:rPr>
        <w:t>DEPARTMENT:</w:t>
      </w:r>
      <w:r w:rsidRPr="00DF1EC1">
        <w:rPr>
          <w:rFonts w:ascii="Calibri" w:eastAsia="Arial" w:hAnsi="Calibri" w:cs="Calibri"/>
          <w:b/>
        </w:rPr>
        <w:tab/>
        <w:t>People Services</w:t>
      </w:r>
    </w:p>
    <w:p w14:paraId="32F05EBC" w14:textId="77777777" w:rsidR="00317600" w:rsidRPr="00DF1EC1" w:rsidRDefault="00317600" w:rsidP="00317600">
      <w:pPr>
        <w:widowControl w:val="0"/>
        <w:spacing w:before="7" w:after="0"/>
        <w:ind w:hanging="2"/>
        <w:rPr>
          <w:rFonts w:ascii="Calibri" w:eastAsia="Arial" w:hAnsi="Calibri" w:cs="Calibri"/>
        </w:rPr>
      </w:pPr>
    </w:p>
    <w:p w14:paraId="4A6F2BFC" w14:textId="77777777" w:rsidR="00317600" w:rsidRPr="00DF1EC1" w:rsidRDefault="00317600" w:rsidP="00317600">
      <w:pPr>
        <w:widowControl w:val="0"/>
        <w:spacing w:after="0"/>
        <w:ind w:hanging="2"/>
        <w:rPr>
          <w:rFonts w:ascii="Calibri" w:eastAsia="Arial" w:hAnsi="Calibri" w:cs="Calibri"/>
        </w:rPr>
      </w:pPr>
    </w:p>
    <w:tbl>
      <w:tblPr>
        <w:tblStyle w:val="1"/>
        <w:tblW w:w="9351" w:type="dxa"/>
        <w:tblLayout w:type="fixed"/>
        <w:tblLook w:val="0000" w:firstRow="0" w:lastRow="0" w:firstColumn="0" w:lastColumn="0" w:noHBand="0" w:noVBand="0"/>
      </w:tblPr>
      <w:tblGrid>
        <w:gridCol w:w="6861"/>
        <w:gridCol w:w="1214"/>
        <w:gridCol w:w="1276"/>
      </w:tblGrid>
      <w:tr w:rsidR="00317600" w:rsidRPr="00DF1EC1" w14:paraId="3CAEFF98" w14:textId="77777777" w:rsidTr="00A70A1E">
        <w:trPr>
          <w:trHeight w:val="564"/>
        </w:trPr>
        <w:tc>
          <w:tcPr>
            <w:tcW w:w="6861" w:type="dxa"/>
            <w:tcBorders>
              <w:top w:val="single" w:sz="4" w:space="0" w:color="000000"/>
              <w:left w:val="single" w:sz="4" w:space="0" w:color="000000"/>
              <w:bottom w:val="single" w:sz="4" w:space="0" w:color="000000"/>
              <w:right w:val="single" w:sz="4" w:space="0" w:color="000000"/>
            </w:tcBorders>
          </w:tcPr>
          <w:p w14:paraId="25F74CA6" w14:textId="77777777" w:rsidR="00317600" w:rsidRPr="00DF1EC1" w:rsidRDefault="00317600" w:rsidP="00A70A1E">
            <w:pPr>
              <w:widowControl w:val="0"/>
              <w:spacing w:before="14" w:after="0"/>
              <w:ind w:hanging="2"/>
              <w:rPr>
                <w:rFonts w:eastAsia="Arial"/>
              </w:rPr>
            </w:pPr>
          </w:p>
          <w:p w14:paraId="1B443793" w14:textId="77777777" w:rsidR="00317600" w:rsidRPr="00DF1EC1" w:rsidRDefault="00317600" w:rsidP="00A70A1E">
            <w:pPr>
              <w:widowControl w:val="0"/>
              <w:spacing w:after="0" w:line="240" w:lineRule="auto"/>
              <w:ind w:right="-20" w:hanging="2"/>
              <w:rPr>
                <w:rFonts w:eastAsia="Arial"/>
              </w:rPr>
            </w:pPr>
            <w:r w:rsidRPr="00DF1EC1">
              <w:rPr>
                <w:rFonts w:eastAsia="Arial"/>
                <w:b/>
              </w:rPr>
              <w:t>Criteria for selection</w:t>
            </w:r>
          </w:p>
        </w:tc>
        <w:tc>
          <w:tcPr>
            <w:tcW w:w="1214" w:type="dxa"/>
            <w:tcBorders>
              <w:top w:val="single" w:sz="4" w:space="0" w:color="000000"/>
              <w:left w:val="single" w:sz="4" w:space="0" w:color="000000"/>
              <w:bottom w:val="single" w:sz="4" w:space="0" w:color="000000"/>
              <w:right w:val="single" w:sz="4" w:space="0" w:color="000000"/>
            </w:tcBorders>
          </w:tcPr>
          <w:p w14:paraId="2314CFE1" w14:textId="77777777" w:rsidR="00317600" w:rsidRPr="00DF1EC1" w:rsidRDefault="00317600" w:rsidP="00A70A1E">
            <w:pPr>
              <w:widowControl w:val="0"/>
              <w:spacing w:after="0"/>
              <w:ind w:right="-20" w:hanging="2"/>
              <w:rPr>
                <w:rFonts w:eastAsia="Arial"/>
              </w:rPr>
            </w:pPr>
            <w:r w:rsidRPr="00DF1EC1">
              <w:rPr>
                <w:rFonts w:eastAsia="Arial"/>
                <w:b/>
              </w:rPr>
              <w:t>Essential</w:t>
            </w:r>
          </w:p>
        </w:tc>
        <w:tc>
          <w:tcPr>
            <w:tcW w:w="1276" w:type="dxa"/>
            <w:tcBorders>
              <w:top w:val="single" w:sz="4" w:space="0" w:color="000000"/>
              <w:left w:val="single" w:sz="4" w:space="0" w:color="000000"/>
              <w:bottom w:val="single" w:sz="4" w:space="0" w:color="000000"/>
              <w:right w:val="single" w:sz="4" w:space="0" w:color="000000"/>
            </w:tcBorders>
          </w:tcPr>
          <w:p w14:paraId="7077BD88" w14:textId="77777777" w:rsidR="00317600" w:rsidRPr="00DF1EC1" w:rsidRDefault="00317600" w:rsidP="00A70A1E">
            <w:pPr>
              <w:widowControl w:val="0"/>
              <w:spacing w:after="0"/>
              <w:ind w:right="-20" w:hanging="2"/>
              <w:rPr>
                <w:rFonts w:eastAsia="Arial"/>
              </w:rPr>
            </w:pPr>
            <w:r w:rsidRPr="00DF1EC1">
              <w:rPr>
                <w:rFonts w:eastAsia="Arial"/>
                <w:b/>
              </w:rPr>
              <w:t>Desirable</w:t>
            </w:r>
          </w:p>
        </w:tc>
      </w:tr>
      <w:tr w:rsidR="00317600" w:rsidRPr="00DF1EC1" w14:paraId="6F8375F2" w14:textId="77777777" w:rsidTr="00A70A1E">
        <w:trPr>
          <w:trHeight w:val="1274"/>
        </w:trPr>
        <w:tc>
          <w:tcPr>
            <w:tcW w:w="6861" w:type="dxa"/>
            <w:tcBorders>
              <w:top w:val="single" w:sz="4" w:space="0" w:color="000000"/>
              <w:left w:val="single" w:sz="4" w:space="0" w:color="000000"/>
              <w:bottom w:val="single" w:sz="4" w:space="0" w:color="000000"/>
              <w:right w:val="single" w:sz="4" w:space="0" w:color="000000"/>
            </w:tcBorders>
          </w:tcPr>
          <w:p w14:paraId="2090475B" w14:textId="77777777" w:rsidR="00317600" w:rsidRPr="00DF1EC1" w:rsidRDefault="00317600" w:rsidP="00A70A1E">
            <w:pPr>
              <w:widowControl w:val="0"/>
              <w:spacing w:after="0"/>
              <w:ind w:right="-20" w:hanging="2"/>
              <w:rPr>
                <w:rFonts w:eastAsia="Arial"/>
              </w:rPr>
            </w:pPr>
            <w:r w:rsidRPr="00DF1EC1">
              <w:rPr>
                <w:rFonts w:eastAsia="Arial"/>
                <w:b/>
              </w:rPr>
              <w:t>Education/Qualifications</w:t>
            </w:r>
          </w:p>
          <w:p w14:paraId="5A0E3F6E" w14:textId="0EF0FCCE" w:rsidR="00317600" w:rsidRPr="00DF1EC1" w:rsidRDefault="00317600" w:rsidP="00A70A1E">
            <w:pPr>
              <w:widowControl w:val="0"/>
              <w:tabs>
                <w:tab w:val="left" w:pos="820"/>
              </w:tabs>
              <w:spacing w:before="16" w:after="0" w:line="240" w:lineRule="auto"/>
              <w:ind w:right="295" w:hanging="2"/>
              <w:rPr>
                <w:rFonts w:eastAsia="Arial"/>
              </w:rPr>
            </w:pPr>
            <w:r w:rsidRPr="00DF1EC1">
              <w:rPr>
                <w:rFonts w:eastAsia="Arial"/>
              </w:rPr>
              <w:t xml:space="preserve">Education to </w:t>
            </w:r>
            <w:r w:rsidR="001851BB">
              <w:rPr>
                <w:rFonts w:eastAsia="Arial"/>
              </w:rPr>
              <w:t>degree l</w:t>
            </w:r>
            <w:r w:rsidRPr="00DF1EC1">
              <w:rPr>
                <w:rFonts w:eastAsia="Arial"/>
              </w:rPr>
              <w:t>evel</w:t>
            </w:r>
          </w:p>
          <w:p w14:paraId="6FA442D6" w14:textId="77777777" w:rsidR="00317600" w:rsidRPr="00DF1EC1" w:rsidRDefault="00317600" w:rsidP="00A70A1E">
            <w:pPr>
              <w:widowControl w:val="0"/>
              <w:tabs>
                <w:tab w:val="left" w:pos="820"/>
              </w:tabs>
              <w:spacing w:before="16" w:after="0" w:line="240" w:lineRule="auto"/>
              <w:ind w:right="295" w:hanging="2"/>
              <w:rPr>
                <w:rFonts w:eastAsia="Arial"/>
              </w:rPr>
            </w:pPr>
          </w:p>
          <w:p w14:paraId="0BA510D1" w14:textId="23A6C4C5" w:rsidR="00317600" w:rsidRPr="00DF1EC1" w:rsidRDefault="00317600" w:rsidP="00A70A1E">
            <w:pPr>
              <w:widowControl w:val="0"/>
              <w:tabs>
                <w:tab w:val="left" w:pos="820"/>
              </w:tabs>
              <w:spacing w:before="16" w:after="0" w:line="240" w:lineRule="auto"/>
              <w:ind w:right="295" w:hanging="2"/>
              <w:rPr>
                <w:rFonts w:eastAsia="Arial"/>
              </w:rPr>
            </w:pPr>
            <w:r w:rsidRPr="00DF1EC1">
              <w:rPr>
                <w:rFonts w:eastAsia="Arial"/>
              </w:rPr>
              <w:t>Education to degree level</w:t>
            </w:r>
            <w:r w:rsidR="001851BB">
              <w:rPr>
                <w:rFonts w:eastAsia="Arial"/>
              </w:rPr>
              <w:t xml:space="preserve"> in a business or social science discipline</w:t>
            </w:r>
          </w:p>
          <w:p w14:paraId="5682EC2E" w14:textId="77777777" w:rsidR="00317600" w:rsidRPr="00DF1EC1" w:rsidRDefault="00317600" w:rsidP="00A70A1E">
            <w:pPr>
              <w:widowControl w:val="0"/>
              <w:tabs>
                <w:tab w:val="left" w:pos="820"/>
              </w:tabs>
              <w:spacing w:before="16" w:after="0" w:line="240" w:lineRule="auto"/>
              <w:ind w:right="295" w:hanging="2"/>
              <w:rPr>
                <w:rFonts w:eastAsia="Arial"/>
              </w:rPr>
            </w:pPr>
          </w:p>
          <w:p w14:paraId="77AB7AC6" w14:textId="6797C6EE" w:rsidR="00317600" w:rsidRPr="00DF1EC1" w:rsidRDefault="00317600" w:rsidP="00A70A1E">
            <w:pPr>
              <w:widowControl w:val="0"/>
              <w:tabs>
                <w:tab w:val="left" w:pos="820"/>
              </w:tabs>
              <w:spacing w:before="16" w:after="0" w:line="240" w:lineRule="auto"/>
              <w:ind w:right="295" w:hanging="2"/>
              <w:rPr>
                <w:rFonts w:eastAsia="Arial"/>
              </w:rPr>
            </w:pPr>
            <w:r w:rsidRPr="00DF1EC1">
              <w:rPr>
                <w:rFonts w:eastAsia="Arial"/>
              </w:rPr>
              <w:t xml:space="preserve">An interest in </w:t>
            </w:r>
            <w:r w:rsidR="00693B51" w:rsidRPr="00DF1EC1">
              <w:rPr>
                <w:rFonts w:eastAsia="Arial"/>
              </w:rPr>
              <w:t xml:space="preserve">developing a career </w:t>
            </w:r>
            <w:r w:rsidRPr="00DF1EC1">
              <w:rPr>
                <w:rFonts w:eastAsia="Arial"/>
              </w:rPr>
              <w:t xml:space="preserve">in HR </w:t>
            </w:r>
            <w:r w:rsidR="00DF1EC1">
              <w:rPr>
                <w:rFonts w:eastAsia="Arial"/>
              </w:rPr>
              <w:t xml:space="preserve">or Volunteer </w:t>
            </w:r>
            <w:r w:rsidRPr="00DF1EC1">
              <w:rPr>
                <w:rFonts w:eastAsia="Arial"/>
              </w:rPr>
              <w:t>Management</w:t>
            </w:r>
          </w:p>
          <w:p w14:paraId="0891E483" w14:textId="77777777" w:rsidR="00317600" w:rsidRPr="00DF1EC1" w:rsidRDefault="00317600" w:rsidP="00A70A1E">
            <w:pPr>
              <w:widowControl w:val="0"/>
              <w:tabs>
                <w:tab w:val="left" w:pos="820"/>
              </w:tabs>
              <w:spacing w:before="13" w:after="0" w:line="240" w:lineRule="auto"/>
              <w:ind w:right="-20"/>
              <w:rPr>
                <w:rFonts w:eastAsia="Arial"/>
              </w:rPr>
            </w:pPr>
          </w:p>
        </w:tc>
        <w:tc>
          <w:tcPr>
            <w:tcW w:w="1214" w:type="dxa"/>
            <w:tcBorders>
              <w:top w:val="single" w:sz="4" w:space="0" w:color="000000"/>
              <w:left w:val="single" w:sz="4" w:space="0" w:color="000000"/>
              <w:bottom w:val="single" w:sz="4" w:space="0" w:color="000000"/>
              <w:right w:val="single" w:sz="4" w:space="0" w:color="000000"/>
            </w:tcBorders>
          </w:tcPr>
          <w:p w14:paraId="5FF81C53" w14:textId="77777777" w:rsidR="00317600" w:rsidRPr="00DF1EC1" w:rsidRDefault="00317600" w:rsidP="00A70A1E">
            <w:pPr>
              <w:widowControl w:val="0"/>
              <w:spacing w:before="9" w:after="0"/>
              <w:ind w:hanging="2"/>
              <w:jc w:val="center"/>
              <w:rPr>
                <w:rFonts w:eastAsia="Arial"/>
              </w:rPr>
            </w:pPr>
          </w:p>
          <w:p w14:paraId="4C6398D5" w14:textId="77777777" w:rsidR="00317600" w:rsidRPr="00DF1EC1" w:rsidRDefault="00317600" w:rsidP="00A70A1E">
            <w:pPr>
              <w:widowControl w:val="0"/>
              <w:tabs>
                <w:tab w:val="left" w:pos="820"/>
              </w:tabs>
              <w:spacing w:before="16" w:after="0" w:line="240" w:lineRule="auto"/>
              <w:ind w:right="295" w:hanging="2"/>
              <w:jc w:val="center"/>
              <w:rPr>
                <w:rFonts w:eastAsia="Arial"/>
              </w:rPr>
            </w:pPr>
            <w:r w:rsidRPr="00DF1EC1">
              <w:rPr>
                <w:rFonts w:eastAsia="Arial"/>
              </w:rPr>
              <w:t>Y</w:t>
            </w:r>
          </w:p>
          <w:p w14:paraId="23EB06D0" w14:textId="77777777" w:rsidR="00317600" w:rsidRPr="00DF1EC1" w:rsidRDefault="00317600" w:rsidP="00A70A1E">
            <w:pPr>
              <w:widowControl w:val="0"/>
              <w:tabs>
                <w:tab w:val="left" w:pos="820"/>
              </w:tabs>
              <w:spacing w:before="16" w:after="0" w:line="240" w:lineRule="auto"/>
              <w:ind w:right="295" w:hanging="2"/>
              <w:jc w:val="center"/>
              <w:rPr>
                <w:rFonts w:eastAsia="Arial"/>
              </w:rPr>
            </w:pPr>
          </w:p>
          <w:p w14:paraId="0A710E77" w14:textId="77777777" w:rsidR="00317600" w:rsidRPr="00DF1EC1" w:rsidRDefault="00317600" w:rsidP="00A70A1E">
            <w:pPr>
              <w:widowControl w:val="0"/>
              <w:spacing w:before="9" w:after="0"/>
              <w:ind w:hanging="2"/>
              <w:jc w:val="center"/>
              <w:rPr>
                <w:rFonts w:eastAsia="Arial"/>
              </w:rPr>
            </w:pPr>
          </w:p>
          <w:p w14:paraId="2E44A7D9" w14:textId="77777777" w:rsidR="00317600" w:rsidRPr="00DF1EC1" w:rsidRDefault="00317600" w:rsidP="00A70A1E">
            <w:pPr>
              <w:widowControl w:val="0"/>
              <w:spacing w:before="9" w:after="0"/>
              <w:ind w:hanging="2"/>
              <w:jc w:val="center"/>
              <w:rPr>
                <w:rFonts w:eastAsia="Arial"/>
              </w:rPr>
            </w:pPr>
          </w:p>
          <w:p w14:paraId="1AE807A7" w14:textId="2AD26CF1" w:rsidR="00317600" w:rsidRPr="00DF1EC1" w:rsidRDefault="00317600" w:rsidP="00A70A1E">
            <w:pPr>
              <w:widowControl w:val="0"/>
              <w:spacing w:before="9" w:after="0"/>
              <w:ind w:hanging="2"/>
              <w:jc w:val="center"/>
              <w:rPr>
                <w:rFonts w:eastAsia="Arial"/>
              </w:rPr>
            </w:pPr>
          </w:p>
        </w:tc>
        <w:tc>
          <w:tcPr>
            <w:tcW w:w="1276" w:type="dxa"/>
            <w:tcBorders>
              <w:top w:val="single" w:sz="4" w:space="0" w:color="000000"/>
              <w:left w:val="single" w:sz="4" w:space="0" w:color="000000"/>
              <w:bottom w:val="single" w:sz="4" w:space="0" w:color="000000"/>
              <w:right w:val="single" w:sz="4" w:space="0" w:color="000000"/>
            </w:tcBorders>
          </w:tcPr>
          <w:p w14:paraId="527A40A6" w14:textId="77777777" w:rsidR="00317600" w:rsidRPr="00DF1EC1" w:rsidRDefault="00317600" w:rsidP="00A70A1E">
            <w:pPr>
              <w:widowControl w:val="0"/>
              <w:spacing w:after="0" w:line="240" w:lineRule="auto"/>
              <w:ind w:hanging="2"/>
              <w:rPr>
                <w:rFonts w:eastAsia="Arial"/>
              </w:rPr>
            </w:pPr>
          </w:p>
          <w:p w14:paraId="370EF5E0" w14:textId="77777777" w:rsidR="00317600" w:rsidRPr="00DF1EC1" w:rsidRDefault="00317600" w:rsidP="00A70A1E">
            <w:pPr>
              <w:widowControl w:val="0"/>
              <w:spacing w:after="0" w:line="240" w:lineRule="auto"/>
              <w:ind w:hanging="2"/>
              <w:rPr>
                <w:rFonts w:eastAsia="Arial"/>
              </w:rPr>
            </w:pPr>
          </w:p>
          <w:p w14:paraId="53FB567C" w14:textId="77777777" w:rsidR="00317600" w:rsidRPr="00DF1EC1" w:rsidRDefault="00317600" w:rsidP="00A70A1E">
            <w:pPr>
              <w:widowControl w:val="0"/>
              <w:spacing w:before="9" w:after="0"/>
              <w:ind w:hanging="2"/>
              <w:jc w:val="center"/>
              <w:rPr>
                <w:rFonts w:eastAsia="Arial"/>
              </w:rPr>
            </w:pPr>
          </w:p>
          <w:p w14:paraId="6C31B128" w14:textId="77777777" w:rsidR="00317600" w:rsidRPr="00DF1EC1" w:rsidRDefault="00317600" w:rsidP="00A70A1E">
            <w:pPr>
              <w:widowControl w:val="0"/>
              <w:tabs>
                <w:tab w:val="left" w:pos="820"/>
              </w:tabs>
              <w:spacing w:before="16" w:after="0" w:line="240" w:lineRule="auto"/>
              <w:ind w:right="295" w:hanging="2"/>
              <w:jc w:val="center"/>
              <w:rPr>
                <w:rFonts w:eastAsia="Arial"/>
              </w:rPr>
            </w:pPr>
            <w:r w:rsidRPr="00DF1EC1">
              <w:rPr>
                <w:rFonts w:eastAsia="Arial"/>
              </w:rPr>
              <w:t>Y</w:t>
            </w:r>
          </w:p>
          <w:p w14:paraId="4BC7A8EA" w14:textId="77777777" w:rsidR="00317600" w:rsidRPr="00DF1EC1" w:rsidRDefault="00317600" w:rsidP="00A70A1E">
            <w:pPr>
              <w:widowControl w:val="0"/>
              <w:spacing w:before="9" w:after="0"/>
              <w:ind w:hanging="2"/>
              <w:jc w:val="center"/>
              <w:rPr>
                <w:rFonts w:eastAsia="Arial"/>
              </w:rPr>
            </w:pPr>
          </w:p>
          <w:p w14:paraId="49662AC4" w14:textId="45A8073A" w:rsidR="00693B51" w:rsidRPr="00DF1EC1" w:rsidRDefault="00693B51" w:rsidP="00693B51">
            <w:pPr>
              <w:widowControl w:val="0"/>
              <w:tabs>
                <w:tab w:val="left" w:pos="820"/>
              </w:tabs>
              <w:spacing w:before="16" w:after="0" w:line="240" w:lineRule="auto"/>
              <w:ind w:right="295" w:hanging="2"/>
              <w:jc w:val="center"/>
              <w:rPr>
                <w:rFonts w:eastAsia="Arial"/>
              </w:rPr>
            </w:pPr>
            <w:r w:rsidRPr="00DF1EC1">
              <w:rPr>
                <w:rFonts w:eastAsia="Arial"/>
              </w:rPr>
              <w:t>Y</w:t>
            </w:r>
          </w:p>
        </w:tc>
      </w:tr>
      <w:tr w:rsidR="00317600" w:rsidRPr="00DF1EC1" w14:paraId="0644EB48" w14:textId="77777777" w:rsidTr="00A70A1E">
        <w:trPr>
          <w:trHeight w:val="4575"/>
        </w:trPr>
        <w:tc>
          <w:tcPr>
            <w:tcW w:w="6861" w:type="dxa"/>
            <w:tcBorders>
              <w:top w:val="single" w:sz="4" w:space="0" w:color="000000"/>
              <w:left w:val="single" w:sz="4" w:space="0" w:color="000000"/>
              <w:bottom w:val="single" w:sz="4" w:space="0" w:color="000000"/>
              <w:right w:val="single" w:sz="4" w:space="0" w:color="000000"/>
            </w:tcBorders>
          </w:tcPr>
          <w:p w14:paraId="2150AF77" w14:textId="77777777" w:rsidR="00317600" w:rsidRPr="00DF1EC1" w:rsidRDefault="00317600" w:rsidP="00A70A1E">
            <w:pPr>
              <w:widowControl w:val="0"/>
              <w:tabs>
                <w:tab w:val="left" w:pos="820"/>
              </w:tabs>
              <w:spacing w:before="16" w:after="0" w:line="240" w:lineRule="auto"/>
              <w:ind w:right="295" w:hanging="2"/>
              <w:rPr>
                <w:rFonts w:eastAsia="Arial"/>
                <w:b/>
                <w:bCs/>
              </w:rPr>
            </w:pPr>
            <w:r w:rsidRPr="00DF1EC1">
              <w:rPr>
                <w:rFonts w:eastAsia="Arial"/>
                <w:b/>
                <w:bCs/>
              </w:rPr>
              <w:t>Knowledge/experience/skills</w:t>
            </w:r>
          </w:p>
          <w:p w14:paraId="2F682719" w14:textId="77777777" w:rsidR="00317600" w:rsidRPr="00DF1EC1" w:rsidRDefault="00317600" w:rsidP="00A70A1E">
            <w:pPr>
              <w:widowControl w:val="0"/>
              <w:tabs>
                <w:tab w:val="left" w:pos="820"/>
              </w:tabs>
              <w:spacing w:before="16" w:after="0" w:line="240" w:lineRule="auto"/>
              <w:ind w:right="295" w:hanging="2"/>
              <w:rPr>
                <w:rFonts w:eastAsia="Arial"/>
              </w:rPr>
            </w:pPr>
          </w:p>
          <w:p w14:paraId="49B0ACC5"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Accuracy and attention to detail</w:t>
            </w:r>
          </w:p>
          <w:p w14:paraId="19E0CE5F" w14:textId="6FFB4EB5"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 xml:space="preserve">Ability to work at pace </w:t>
            </w:r>
            <w:r w:rsidR="001851BB">
              <w:rPr>
                <w:rFonts w:eastAsia="Arial"/>
              </w:rPr>
              <w:t>and prioritise a busy workload</w:t>
            </w:r>
          </w:p>
          <w:p w14:paraId="7018A08D"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Excellent verbal and written communication skills, including letter writing, handling internal and external contacts professionally and responsively</w:t>
            </w:r>
          </w:p>
          <w:p w14:paraId="7BD44159"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Ability to communicate in simple, clear terms and have a creative/flexible approach to communication</w:t>
            </w:r>
          </w:p>
          <w:p w14:paraId="18DBE48D"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Good analytical ability</w:t>
            </w:r>
          </w:p>
          <w:p w14:paraId="46DBBA62"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Understand and apply need to manage confidential and sensitive information</w:t>
            </w:r>
          </w:p>
          <w:p w14:paraId="768A0E2D"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Intermediate level of Microsoft Office, particularly Excel</w:t>
            </w:r>
          </w:p>
          <w:p w14:paraId="4E264F06" w14:textId="333B6E07" w:rsidR="00317600" w:rsidRPr="00DF1EC1" w:rsidRDefault="00317600" w:rsidP="001851BB">
            <w:pPr>
              <w:widowControl w:val="0"/>
              <w:tabs>
                <w:tab w:val="left" w:pos="820"/>
              </w:tabs>
              <w:spacing w:before="16" w:after="0" w:line="240" w:lineRule="auto"/>
              <w:ind w:right="295" w:hanging="2"/>
              <w:rPr>
                <w:rFonts w:eastAsia="Arial"/>
              </w:rPr>
            </w:pPr>
            <w:r w:rsidRPr="00DF1EC1">
              <w:rPr>
                <w:rFonts w:eastAsia="Arial"/>
              </w:rPr>
              <w:t>Relevant work experience in generalist HR/People administration</w:t>
            </w:r>
          </w:p>
        </w:tc>
        <w:tc>
          <w:tcPr>
            <w:tcW w:w="1214" w:type="dxa"/>
            <w:tcBorders>
              <w:top w:val="single" w:sz="4" w:space="0" w:color="000000"/>
              <w:left w:val="single" w:sz="4" w:space="0" w:color="000000"/>
              <w:bottom w:val="single" w:sz="4" w:space="0" w:color="000000"/>
              <w:right w:val="single" w:sz="4" w:space="0" w:color="000000"/>
            </w:tcBorders>
          </w:tcPr>
          <w:p w14:paraId="2EB278CA" w14:textId="77777777" w:rsidR="00317600" w:rsidRPr="00DF1EC1" w:rsidRDefault="00317600" w:rsidP="00A70A1E">
            <w:pPr>
              <w:widowControl w:val="0"/>
              <w:tabs>
                <w:tab w:val="left" w:pos="820"/>
              </w:tabs>
              <w:spacing w:before="16" w:after="160" w:line="240" w:lineRule="auto"/>
              <w:ind w:right="295"/>
              <w:rPr>
                <w:rFonts w:eastAsia="Arial"/>
              </w:rPr>
            </w:pPr>
          </w:p>
          <w:p w14:paraId="0FD0AE89"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53C46661"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30988250"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151120A5" w14:textId="77777777" w:rsidR="001851BB" w:rsidRDefault="001851BB" w:rsidP="00A70A1E">
            <w:pPr>
              <w:widowControl w:val="0"/>
              <w:tabs>
                <w:tab w:val="left" w:pos="820"/>
              </w:tabs>
              <w:spacing w:before="16" w:after="160" w:line="240" w:lineRule="auto"/>
              <w:ind w:right="295"/>
              <w:jc w:val="center"/>
              <w:rPr>
                <w:rFonts w:eastAsia="Arial"/>
              </w:rPr>
            </w:pPr>
          </w:p>
          <w:p w14:paraId="19200391" w14:textId="77777777" w:rsidR="001851BB" w:rsidRDefault="001851BB" w:rsidP="00A70A1E">
            <w:pPr>
              <w:widowControl w:val="0"/>
              <w:tabs>
                <w:tab w:val="left" w:pos="820"/>
              </w:tabs>
              <w:spacing w:before="16" w:after="160" w:line="240" w:lineRule="auto"/>
              <w:ind w:right="295"/>
              <w:jc w:val="center"/>
              <w:rPr>
                <w:rFonts w:eastAsia="Arial"/>
              </w:rPr>
            </w:pPr>
          </w:p>
          <w:p w14:paraId="7B8B1FA0" w14:textId="7C358A51"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23492AE6"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48FF7114"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7DB2663F" w14:textId="2D0851EB"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400987B5"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48A7F84E" w14:textId="09F8CB3A" w:rsidR="00317600" w:rsidRPr="00DF1EC1" w:rsidRDefault="00317600" w:rsidP="00A70A1E">
            <w:pPr>
              <w:widowControl w:val="0"/>
              <w:tabs>
                <w:tab w:val="left" w:pos="820"/>
              </w:tabs>
              <w:spacing w:before="16" w:after="160" w:line="240" w:lineRule="auto"/>
              <w:ind w:right="295"/>
              <w:jc w:val="center"/>
              <w:rPr>
                <w:rFonts w:eastAsia="Arial"/>
              </w:rPr>
            </w:pPr>
          </w:p>
        </w:tc>
        <w:tc>
          <w:tcPr>
            <w:tcW w:w="1276" w:type="dxa"/>
            <w:tcBorders>
              <w:top w:val="single" w:sz="4" w:space="0" w:color="000000"/>
              <w:left w:val="single" w:sz="4" w:space="0" w:color="000000"/>
              <w:bottom w:val="single" w:sz="4" w:space="0" w:color="000000"/>
              <w:right w:val="single" w:sz="4" w:space="0" w:color="000000"/>
            </w:tcBorders>
          </w:tcPr>
          <w:p w14:paraId="6EEDA219" w14:textId="77777777" w:rsidR="00317600" w:rsidRPr="00DF1EC1" w:rsidRDefault="00317600" w:rsidP="00A70A1E">
            <w:pPr>
              <w:widowControl w:val="0"/>
              <w:spacing w:after="0"/>
              <w:ind w:hanging="2"/>
              <w:rPr>
                <w:rFonts w:eastAsia="Arial"/>
              </w:rPr>
            </w:pPr>
          </w:p>
          <w:p w14:paraId="2D708A26" w14:textId="77777777" w:rsidR="00317600" w:rsidRPr="00DF1EC1" w:rsidRDefault="00317600" w:rsidP="00A70A1E">
            <w:pPr>
              <w:widowControl w:val="0"/>
              <w:spacing w:after="0"/>
              <w:ind w:hanging="2"/>
              <w:rPr>
                <w:rFonts w:eastAsia="Arial"/>
              </w:rPr>
            </w:pPr>
          </w:p>
          <w:p w14:paraId="5170B164" w14:textId="77777777" w:rsidR="00317600" w:rsidRPr="00DF1EC1" w:rsidRDefault="00317600" w:rsidP="00A70A1E">
            <w:pPr>
              <w:widowControl w:val="0"/>
              <w:spacing w:after="0"/>
              <w:ind w:hanging="2"/>
              <w:rPr>
                <w:rFonts w:eastAsia="Arial"/>
              </w:rPr>
            </w:pPr>
          </w:p>
          <w:p w14:paraId="6B521E25" w14:textId="77777777" w:rsidR="00317600" w:rsidRPr="00DF1EC1" w:rsidRDefault="00317600" w:rsidP="00A70A1E">
            <w:pPr>
              <w:widowControl w:val="0"/>
              <w:spacing w:after="0"/>
              <w:ind w:hanging="2"/>
              <w:rPr>
                <w:rFonts w:eastAsia="Arial"/>
              </w:rPr>
            </w:pPr>
          </w:p>
          <w:p w14:paraId="485B62F5" w14:textId="77777777" w:rsidR="00317600" w:rsidRPr="00DF1EC1" w:rsidRDefault="00317600" w:rsidP="00A70A1E">
            <w:pPr>
              <w:widowControl w:val="0"/>
              <w:spacing w:after="0"/>
              <w:ind w:hanging="2"/>
              <w:rPr>
                <w:rFonts w:eastAsia="Arial"/>
              </w:rPr>
            </w:pPr>
          </w:p>
          <w:p w14:paraId="74F03208" w14:textId="77777777" w:rsidR="00317600" w:rsidRPr="00DF1EC1" w:rsidRDefault="00317600" w:rsidP="00A70A1E">
            <w:pPr>
              <w:widowControl w:val="0"/>
              <w:spacing w:after="0"/>
              <w:ind w:hanging="2"/>
              <w:rPr>
                <w:rFonts w:eastAsia="Arial"/>
              </w:rPr>
            </w:pPr>
          </w:p>
          <w:p w14:paraId="3DBC65BA" w14:textId="77777777" w:rsidR="00317600" w:rsidRPr="00DF1EC1" w:rsidRDefault="00317600" w:rsidP="00A70A1E">
            <w:pPr>
              <w:widowControl w:val="0"/>
              <w:spacing w:after="0"/>
              <w:ind w:hanging="2"/>
              <w:rPr>
                <w:rFonts w:eastAsia="Arial"/>
              </w:rPr>
            </w:pPr>
          </w:p>
          <w:p w14:paraId="7F975E1E" w14:textId="77777777" w:rsidR="00317600" w:rsidRPr="00DF1EC1" w:rsidRDefault="00317600" w:rsidP="00A70A1E">
            <w:pPr>
              <w:widowControl w:val="0"/>
              <w:spacing w:after="0"/>
              <w:ind w:hanging="2"/>
              <w:rPr>
                <w:rFonts w:eastAsia="Arial"/>
              </w:rPr>
            </w:pPr>
          </w:p>
          <w:p w14:paraId="6D02A506" w14:textId="77777777" w:rsidR="00317600" w:rsidRPr="00DF1EC1" w:rsidRDefault="00317600" w:rsidP="00A70A1E">
            <w:pPr>
              <w:widowControl w:val="0"/>
              <w:spacing w:after="0"/>
              <w:ind w:hanging="2"/>
              <w:rPr>
                <w:rFonts w:eastAsia="Arial"/>
              </w:rPr>
            </w:pPr>
          </w:p>
          <w:p w14:paraId="1981C866" w14:textId="77777777" w:rsidR="00317600" w:rsidRPr="00DF1EC1" w:rsidRDefault="00317600" w:rsidP="00A70A1E">
            <w:pPr>
              <w:widowControl w:val="0"/>
              <w:spacing w:after="0"/>
              <w:ind w:hanging="2"/>
              <w:rPr>
                <w:rFonts w:eastAsia="Arial"/>
              </w:rPr>
            </w:pPr>
          </w:p>
          <w:p w14:paraId="22F1B637" w14:textId="77777777" w:rsidR="00317600" w:rsidRPr="00DF1EC1" w:rsidRDefault="00317600" w:rsidP="00A70A1E">
            <w:pPr>
              <w:widowControl w:val="0"/>
              <w:spacing w:after="0"/>
              <w:ind w:hanging="2"/>
              <w:rPr>
                <w:rFonts w:eastAsia="Arial"/>
              </w:rPr>
            </w:pPr>
          </w:p>
          <w:p w14:paraId="2DE8288F" w14:textId="77777777" w:rsidR="00317600" w:rsidRPr="00DF1EC1" w:rsidRDefault="00317600" w:rsidP="00A70A1E">
            <w:pPr>
              <w:widowControl w:val="0"/>
              <w:spacing w:after="0"/>
              <w:ind w:hanging="2"/>
              <w:rPr>
                <w:rFonts w:eastAsia="Arial"/>
              </w:rPr>
            </w:pPr>
          </w:p>
          <w:p w14:paraId="3E68C1DA" w14:textId="77777777" w:rsidR="00317600" w:rsidRPr="00DF1EC1" w:rsidRDefault="00317600" w:rsidP="00A70A1E">
            <w:pPr>
              <w:widowControl w:val="0"/>
              <w:spacing w:after="0"/>
              <w:ind w:hanging="2"/>
              <w:rPr>
                <w:rFonts w:eastAsia="Arial"/>
              </w:rPr>
            </w:pPr>
          </w:p>
          <w:p w14:paraId="53E1A21C" w14:textId="77777777" w:rsidR="00317600" w:rsidRPr="00DF1EC1" w:rsidRDefault="00317600" w:rsidP="00A70A1E">
            <w:pPr>
              <w:widowControl w:val="0"/>
              <w:spacing w:after="0"/>
              <w:ind w:hanging="2"/>
              <w:rPr>
                <w:rFonts w:eastAsia="Arial"/>
              </w:rPr>
            </w:pPr>
          </w:p>
          <w:p w14:paraId="1214E4D1" w14:textId="77777777" w:rsidR="00317600" w:rsidRPr="00DF1EC1" w:rsidRDefault="00317600" w:rsidP="00A70A1E">
            <w:pPr>
              <w:widowControl w:val="0"/>
              <w:spacing w:after="0"/>
              <w:ind w:hanging="2"/>
              <w:rPr>
                <w:rFonts w:eastAsia="Arial"/>
              </w:rPr>
            </w:pPr>
          </w:p>
          <w:p w14:paraId="3CE3BDFB" w14:textId="28992AE4" w:rsidR="00317600" w:rsidRPr="00DF1EC1" w:rsidRDefault="001851BB" w:rsidP="001851BB">
            <w:pPr>
              <w:widowControl w:val="0"/>
              <w:spacing w:after="0"/>
              <w:ind w:hanging="2"/>
              <w:jc w:val="center"/>
              <w:rPr>
                <w:rFonts w:eastAsia="Arial"/>
              </w:rPr>
            </w:pPr>
            <w:r>
              <w:rPr>
                <w:rFonts w:eastAsia="Arial"/>
              </w:rPr>
              <w:t>Y</w:t>
            </w:r>
          </w:p>
          <w:p w14:paraId="07FC0E6B" w14:textId="77777777" w:rsidR="00317600" w:rsidRPr="00DF1EC1" w:rsidRDefault="00317600" w:rsidP="00A70A1E">
            <w:pPr>
              <w:widowControl w:val="0"/>
              <w:spacing w:after="0"/>
              <w:ind w:hanging="2"/>
              <w:rPr>
                <w:rFonts w:eastAsia="Arial"/>
              </w:rPr>
            </w:pPr>
          </w:p>
          <w:p w14:paraId="6BC1D63E" w14:textId="77777777" w:rsidR="00317600" w:rsidRPr="00DF1EC1" w:rsidRDefault="00317600" w:rsidP="00A70A1E">
            <w:pPr>
              <w:widowControl w:val="0"/>
              <w:spacing w:after="0" w:line="240" w:lineRule="auto"/>
              <w:ind w:right="440" w:hanging="2"/>
              <w:jc w:val="center"/>
              <w:rPr>
                <w:rFonts w:eastAsia="Arial"/>
              </w:rPr>
            </w:pPr>
          </w:p>
        </w:tc>
      </w:tr>
      <w:tr w:rsidR="00317600" w:rsidRPr="00DF1EC1" w14:paraId="02203090" w14:textId="77777777" w:rsidTr="002F006E">
        <w:trPr>
          <w:trHeight w:val="41"/>
        </w:trPr>
        <w:tc>
          <w:tcPr>
            <w:tcW w:w="6861" w:type="dxa"/>
            <w:tcBorders>
              <w:top w:val="single" w:sz="4" w:space="0" w:color="000000"/>
              <w:left w:val="single" w:sz="4" w:space="0" w:color="000000"/>
              <w:bottom w:val="single" w:sz="4" w:space="0" w:color="000000"/>
              <w:right w:val="single" w:sz="4" w:space="0" w:color="000000"/>
            </w:tcBorders>
          </w:tcPr>
          <w:p w14:paraId="1D02EC38" w14:textId="77777777" w:rsidR="00317600" w:rsidRPr="00DF1EC1" w:rsidRDefault="00317600" w:rsidP="00A70A1E">
            <w:pPr>
              <w:widowControl w:val="0"/>
              <w:spacing w:after="0"/>
              <w:ind w:right="-20" w:hanging="2"/>
              <w:rPr>
                <w:rFonts w:eastAsia="Arial"/>
              </w:rPr>
            </w:pPr>
            <w:r w:rsidRPr="00DF1EC1">
              <w:rPr>
                <w:rFonts w:eastAsia="Arial"/>
                <w:b/>
              </w:rPr>
              <w:t>Personal Qualities</w:t>
            </w:r>
          </w:p>
          <w:p w14:paraId="1A0B6B54"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Can do approach</w:t>
            </w:r>
          </w:p>
          <w:p w14:paraId="432144F1" w14:textId="77777777" w:rsidR="00317600" w:rsidRPr="00DF1EC1" w:rsidRDefault="00317600" w:rsidP="00A70A1E">
            <w:pPr>
              <w:widowControl w:val="0"/>
              <w:tabs>
                <w:tab w:val="left" w:pos="820"/>
              </w:tabs>
              <w:spacing w:before="16" w:after="160" w:line="240" w:lineRule="auto"/>
              <w:ind w:right="295" w:hanging="2"/>
              <w:rPr>
                <w:rFonts w:eastAsia="Arial"/>
              </w:rPr>
            </w:pPr>
            <w:r w:rsidRPr="00DF1EC1">
              <w:rPr>
                <w:rFonts w:eastAsia="Arial"/>
              </w:rPr>
              <w:t>Self-motivated, determined, resilient and tenacious</w:t>
            </w:r>
          </w:p>
          <w:p w14:paraId="6E5E99B4" w14:textId="77777777" w:rsidR="00317600" w:rsidRPr="00DF1EC1" w:rsidRDefault="00317600" w:rsidP="00A70A1E">
            <w:pPr>
              <w:widowControl w:val="0"/>
              <w:tabs>
                <w:tab w:val="left" w:pos="820"/>
              </w:tabs>
              <w:spacing w:before="16" w:after="160" w:line="240" w:lineRule="auto"/>
              <w:ind w:right="295" w:hanging="2"/>
              <w:rPr>
                <w:rFonts w:eastAsia="Arial"/>
              </w:rPr>
            </w:pPr>
            <w:r w:rsidRPr="00DF1EC1">
              <w:rPr>
                <w:rFonts w:eastAsia="Arial"/>
              </w:rPr>
              <w:t>High level of drive and energy</w:t>
            </w:r>
          </w:p>
          <w:p w14:paraId="3E3B8B85"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Ability to engage with individuals at all levels</w:t>
            </w:r>
          </w:p>
          <w:p w14:paraId="0D645459" w14:textId="77777777" w:rsidR="00317600" w:rsidRPr="00DF1EC1" w:rsidRDefault="00317600" w:rsidP="00A70A1E">
            <w:pPr>
              <w:widowControl w:val="0"/>
              <w:tabs>
                <w:tab w:val="left" w:pos="820"/>
              </w:tabs>
              <w:spacing w:before="16" w:after="160" w:line="240" w:lineRule="auto"/>
              <w:ind w:right="295"/>
              <w:rPr>
                <w:rFonts w:eastAsia="Arial"/>
              </w:rPr>
            </w:pPr>
            <w:r w:rsidRPr="00DF1EC1">
              <w:rPr>
                <w:rFonts w:eastAsia="Arial"/>
              </w:rPr>
              <w:t>Values-driven</w:t>
            </w:r>
          </w:p>
        </w:tc>
        <w:tc>
          <w:tcPr>
            <w:tcW w:w="1214" w:type="dxa"/>
            <w:tcBorders>
              <w:top w:val="single" w:sz="4" w:space="0" w:color="000000"/>
              <w:left w:val="single" w:sz="4" w:space="0" w:color="000000"/>
              <w:bottom w:val="single" w:sz="4" w:space="0" w:color="000000"/>
              <w:right w:val="single" w:sz="4" w:space="0" w:color="000000"/>
            </w:tcBorders>
          </w:tcPr>
          <w:p w14:paraId="5D048471" w14:textId="77777777" w:rsidR="00317600" w:rsidRPr="00DF1EC1" w:rsidRDefault="00317600" w:rsidP="00A70A1E">
            <w:pPr>
              <w:widowControl w:val="0"/>
              <w:tabs>
                <w:tab w:val="left" w:pos="820"/>
              </w:tabs>
              <w:spacing w:before="16" w:after="160" w:line="240" w:lineRule="auto"/>
              <w:ind w:right="295"/>
              <w:jc w:val="center"/>
              <w:rPr>
                <w:rFonts w:eastAsia="Arial"/>
              </w:rPr>
            </w:pPr>
          </w:p>
          <w:p w14:paraId="1159C00A"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3B290312"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2F678F4C"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32F13492" w14:textId="77777777" w:rsidR="00317600" w:rsidRPr="00DF1EC1" w:rsidRDefault="00317600" w:rsidP="00A70A1E">
            <w:pPr>
              <w:widowControl w:val="0"/>
              <w:tabs>
                <w:tab w:val="left" w:pos="820"/>
              </w:tabs>
              <w:spacing w:before="16" w:after="160" w:line="240" w:lineRule="auto"/>
              <w:ind w:right="295"/>
              <w:jc w:val="center"/>
              <w:rPr>
                <w:rFonts w:eastAsia="Arial"/>
              </w:rPr>
            </w:pPr>
            <w:r w:rsidRPr="00DF1EC1">
              <w:rPr>
                <w:rFonts w:eastAsia="Arial"/>
              </w:rPr>
              <w:t>Y</w:t>
            </w:r>
          </w:p>
          <w:p w14:paraId="555F8332" w14:textId="1CF47A0B" w:rsidR="00317600" w:rsidRPr="00DF1EC1" w:rsidRDefault="00317600" w:rsidP="00693B51">
            <w:pPr>
              <w:widowControl w:val="0"/>
              <w:tabs>
                <w:tab w:val="left" w:pos="820"/>
              </w:tabs>
              <w:spacing w:before="16" w:after="160" w:line="240" w:lineRule="auto"/>
              <w:ind w:right="295"/>
              <w:jc w:val="center"/>
              <w:rPr>
                <w:rFonts w:eastAsia="Arial"/>
              </w:rPr>
            </w:pPr>
            <w:r w:rsidRPr="00DF1EC1">
              <w:rPr>
                <w:rFonts w:eastAsia="Arial"/>
              </w:rPr>
              <w:t>Y</w:t>
            </w:r>
          </w:p>
        </w:tc>
        <w:tc>
          <w:tcPr>
            <w:tcW w:w="1276" w:type="dxa"/>
            <w:tcBorders>
              <w:top w:val="single" w:sz="4" w:space="0" w:color="000000"/>
              <w:left w:val="single" w:sz="4" w:space="0" w:color="000000"/>
              <w:bottom w:val="single" w:sz="4" w:space="0" w:color="000000"/>
              <w:right w:val="single" w:sz="4" w:space="0" w:color="000000"/>
            </w:tcBorders>
          </w:tcPr>
          <w:p w14:paraId="4C38E5DD" w14:textId="77777777" w:rsidR="00317600" w:rsidRPr="00DF1EC1" w:rsidRDefault="00317600" w:rsidP="00A70A1E">
            <w:pPr>
              <w:widowControl w:val="0"/>
              <w:spacing w:before="1" w:after="0"/>
              <w:ind w:hanging="2"/>
              <w:rPr>
                <w:rFonts w:eastAsia="Arial"/>
              </w:rPr>
            </w:pPr>
          </w:p>
          <w:p w14:paraId="12632F74" w14:textId="77777777" w:rsidR="00317600" w:rsidRPr="00DF1EC1" w:rsidRDefault="00317600" w:rsidP="00A70A1E">
            <w:pPr>
              <w:widowControl w:val="0"/>
              <w:spacing w:after="0" w:line="240" w:lineRule="auto"/>
              <w:ind w:right="442" w:hanging="2"/>
              <w:jc w:val="center"/>
              <w:rPr>
                <w:rFonts w:eastAsia="Arial"/>
              </w:rPr>
            </w:pPr>
          </w:p>
        </w:tc>
      </w:tr>
    </w:tbl>
    <w:p w14:paraId="4B05D537" w14:textId="468DAC3C" w:rsidR="00C24CAD" w:rsidRPr="00DF1EC1" w:rsidRDefault="00C24CAD" w:rsidP="002F006E">
      <w:pPr>
        <w:tabs>
          <w:tab w:val="left" w:pos="7080"/>
        </w:tabs>
        <w:rPr>
          <w:rFonts w:ascii="Calibri" w:eastAsia="Arial" w:hAnsi="Calibri" w:cs="Calibri"/>
        </w:rPr>
      </w:pPr>
    </w:p>
    <w:sectPr w:rsidR="00C24CAD" w:rsidRPr="00DF1EC1" w:rsidSect="00CA234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6EAEB" w14:textId="77777777" w:rsidR="00CC2F23" w:rsidRDefault="00CC2F23" w:rsidP="00DD3E05">
      <w:pPr>
        <w:spacing w:after="0" w:line="240" w:lineRule="auto"/>
      </w:pPr>
      <w:r>
        <w:separator/>
      </w:r>
    </w:p>
  </w:endnote>
  <w:endnote w:type="continuationSeparator" w:id="0">
    <w:p w14:paraId="24F06EDE" w14:textId="77777777" w:rsidR="00CC2F23" w:rsidRDefault="00CC2F23" w:rsidP="00DD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3005" w14:textId="79ECC39A" w:rsidR="000C021A" w:rsidRDefault="000C021A">
    <w:pPr>
      <w:pStyle w:val="Footer"/>
    </w:pPr>
    <w:r>
      <w:rPr>
        <w:noProof/>
      </w:rPr>
      <mc:AlternateContent>
        <mc:Choice Requires="wps">
          <w:drawing>
            <wp:anchor distT="0" distB="0" distL="114300" distR="114300" simplePos="0" relativeHeight="251662336" behindDoc="0" locked="0" layoutInCell="1" allowOverlap="1" wp14:anchorId="00D4A1EA" wp14:editId="0B18E156">
              <wp:simplePos x="0" y="0"/>
              <wp:positionH relativeFrom="page">
                <wp:posOffset>5505449</wp:posOffset>
              </wp:positionH>
              <wp:positionV relativeFrom="paragraph">
                <wp:posOffset>167640</wp:posOffset>
              </wp:positionV>
              <wp:extent cx="1838325" cy="533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38325" cy="533400"/>
                      </a:xfrm>
                      <a:prstGeom prst="rect">
                        <a:avLst/>
                      </a:prstGeom>
                      <a:noFill/>
                      <a:ln w="6350">
                        <a:noFill/>
                      </a:ln>
                    </wps:spPr>
                    <wps:txbx>
                      <w:txbxContent>
                        <w:p w14:paraId="1BA1730D" w14:textId="18E71132" w:rsidR="000C021A" w:rsidRPr="00DD3E05" w:rsidRDefault="00257DDB" w:rsidP="000C021A">
                          <w:pPr>
                            <w:rPr>
                              <w:b/>
                              <w:bCs/>
                              <w:color w:val="FFFFFF" w:themeColor="background1"/>
                              <w:sz w:val="28"/>
                              <w:szCs w:val="28"/>
                            </w:rPr>
                          </w:pPr>
                          <w:r>
                            <w:rPr>
                              <w:b/>
                              <w:bCs/>
                              <w:color w:val="FFFFFF" w:themeColor="background1"/>
                              <w:sz w:val="28"/>
                              <w:szCs w:val="28"/>
                            </w:rPr>
                            <w:t>www.</w:t>
                          </w:r>
                          <w:r w:rsidR="000C021A">
                            <w:rPr>
                              <w:b/>
                              <w:bCs/>
                              <w:color w:val="FFFFFF" w:themeColor="background1"/>
                              <w:sz w:val="28"/>
                              <w:szCs w:val="28"/>
                            </w:rPr>
                            <w:t>s</w:t>
                          </w:r>
                          <w:r w:rsidR="000C021A" w:rsidRPr="00DD3E05">
                            <w:rPr>
                              <w:b/>
                              <w:bCs/>
                              <w:color w:val="FFFFFF" w:themeColor="background1"/>
                              <w:sz w:val="28"/>
                              <w:szCs w:val="28"/>
                            </w:rPr>
                            <w:t>troccos.org.uk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00D4A1EA" id="_x0000_t202" coordsize="21600,21600" o:spt="202" path="m,l,21600r21600,l21600,xe">
              <v:stroke joinstyle="miter"/>
              <v:path gradientshapeok="t" o:connecttype="rect"/>
            </v:shapetype>
            <v:shape id="Text Box 10" o:spid="_x0000_s1026" type="#_x0000_t202" style="position:absolute;margin-left:433.5pt;margin-top:13.2pt;width:144.75pt;height:42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" filled="f" stroked="f" strokeweight=".5pt">
              <v:textbox>
                <w:txbxContent>
                  <w:p w14:paraId="1BA1730D" w14:textId="18E71132" w:rsidR="000C021A" w:rsidRPr="00DD3E05" w:rsidRDefault="00257DDB" w:rsidP="000C021A">
                    <w:pPr>
                      <w:rPr>
                        <w:b/>
                        <w:bCs/>
                        <w:color w:val="FFFFFF" w:themeColor="background1"/>
                        <w:sz w:val="28"/>
                        <w:szCs w:val="28"/>
                      </w:rPr>
                    </w:pPr>
                    <w:r>
                      <w:rPr>
                        <w:b/>
                        <w:bCs/>
                        <w:color w:val="FFFFFF" w:themeColor="background1"/>
                        <w:sz w:val="28"/>
                        <w:szCs w:val="28"/>
                      </w:rPr>
                      <w:t>www.</w:t>
                    </w:r>
                    <w:r w:rsidR="000C021A">
                      <w:rPr>
                        <w:b/>
                        <w:bCs/>
                        <w:color w:val="FFFFFF" w:themeColor="background1"/>
                        <w:sz w:val="28"/>
                        <w:szCs w:val="28"/>
                      </w:rPr>
                      <w:t>s</w:t>
                    </w:r>
                    <w:r w:rsidR="000C021A" w:rsidRPr="00DD3E05">
                      <w:rPr>
                        <w:b/>
                        <w:bCs/>
                        <w:color w:val="FFFFFF" w:themeColor="background1"/>
                        <w:sz w:val="28"/>
                        <w:szCs w:val="28"/>
                      </w:rPr>
                      <w:t>troccos.org.uk</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8E3CD" w14:textId="77777777" w:rsidR="00CC2F23" w:rsidRDefault="00CC2F23" w:rsidP="00DD3E05">
      <w:pPr>
        <w:spacing w:after="0" w:line="240" w:lineRule="auto"/>
      </w:pPr>
      <w:r>
        <w:separator/>
      </w:r>
    </w:p>
  </w:footnote>
  <w:footnote w:type="continuationSeparator" w:id="0">
    <w:p w14:paraId="46BC51DE" w14:textId="77777777" w:rsidR="00CC2F23" w:rsidRDefault="00CC2F23" w:rsidP="00DD3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BCCDC" w14:textId="5BD5597A" w:rsidR="00AD78EF" w:rsidRDefault="00CE1606">
    <w:pPr>
      <w:pStyle w:val="Header"/>
    </w:pPr>
    <w:r>
      <w:rPr>
        <w:noProof/>
      </w:rPr>
      <w:drawing>
        <wp:anchor distT="0" distB="0" distL="114300" distR="114300" simplePos="0" relativeHeight="251663360" behindDoc="1" locked="0" layoutInCell="1" allowOverlap="1" wp14:anchorId="22D67F7A" wp14:editId="6609214B">
          <wp:simplePos x="0" y="0"/>
          <wp:positionH relativeFrom="column">
            <wp:posOffset>-400050</wp:posOffset>
          </wp:positionH>
          <wp:positionV relativeFrom="paragraph">
            <wp:posOffset>-316230</wp:posOffset>
          </wp:positionV>
          <wp:extent cx="1133475" cy="1133475"/>
          <wp:effectExtent l="0" t="0" r="9525" b="9525"/>
          <wp:wrapTight wrapText="bothSides">
            <wp:wrapPolygon edited="0">
              <wp:start x="0" y="0"/>
              <wp:lineTo x="0" y="21418"/>
              <wp:lineTo x="21418" y="21418"/>
              <wp:lineTo x="21418" y="0"/>
              <wp:lineTo x="0" y="0"/>
            </wp:wrapPolygon>
          </wp:wrapTight>
          <wp:docPr id="9" name="Picture 9"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13956"/>
    <w:multiLevelType w:val="hybridMultilevel"/>
    <w:tmpl w:val="CDEA48AA"/>
    <w:lvl w:ilvl="0" w:tplc="6ED448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900BD"/>
    <w:multiLevelType w:val="multilevel"/>
    <w:tmpl w:val="82600B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132467"/>
    <w:multiLevelType w:val="multilevel"/>
    <w:tmpl w:val="82600B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8203537"/>
    <w:multiLevelType w:val="hybridMultilevel"/>
    <w:tmpl w:val="79E818A0"/>
    <w:lvl w:ilvl="0" w:tplc="47FE32B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46F8A"/>
    <w:multiLevelType w:val="hybridMultilevel"/>
    <w:tmpl w:val="7A908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30461"/>
    <w:multiLevelType w:val="hybridMultilevel"/>
    <w:tmpl w:val="AE4E8C68"/>
    <w:lvl w:ilvl="0" w:tplc="0220C9A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27F2F"/>
    <w:multiLevelType w:val="hybridMultilevel"/>
    <w:tmpl w:val="03C6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3E2"/>
    <w:multiLevelType w:val="hybridMultilevel"/>
    <w:tmpl w:val="FBEE9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1E4DB8"/>
    <w:multiLevelType w:val="hybridMultilevel"/>
    <w:tmpl w:val="8B7444C2"/>
    <w:lvl w:ilvl="0" w:tplc="EAD229A4">
      <w:numFmt w:val="bullet"/>
      <w:lvlText w:val="•"/>
      <w:lvlJc w:val="left"/>
      <w:pPr>
        <w:ind w:left="798" w:hanging="80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D16D2"/>
    <w:multiLevelType w:val="hybridMultilevel"/>
    <w:tmpl w:val="A8DCA4A6"/>
    <w:lvl w:ilvl="0" w:tplc="AB149B0C">
      <w:start w:val="1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EF6DDA"/>
    <w:multiLevelType w:val="hybridMultilevel"/>
    <w:tmpl w:val="36DE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06277"/>
    <w:multiLevelType w:val="hybridMultilevel"/>
    <w:tmpl w:val="BEC40C02"/>
    <w:lvl w:ilvl="0" w:tplc="EFDC516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21866"/>
    <w:multiLevelType w:val="hybridMultilevel"/>
    <w:tmpl w:val="1CE00E10"/>
    <w:lvl w:ilvl="0" w:tplc="F4EE0B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71687"/>
    <w:multiLevelType w:val="hybridMultilevel"/>
    <w:tmpl w:val="E7D2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F1C0B"/>
    <w:multiLevelType w:val="hybridMultilevel"/>
    <w:tmpl w:val="6DA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22649"/>
    <w:multiLevelType w:val="hybridMultilevel"/>
    <w:tmpl w:val="F8488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F03F7"/>
    <w:multiLevelType w:val="hybridMultilevel"/>
    <w:tmpl w:val="F058EBEA"/>
    <w:lvl w:ilvl="0" w:tplc="D95AEA4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843D42"/>
    <w:multiLevelType w:val="hybridMultilevel"/>
    <w:tmpl w:val="1984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22B5C"/>
    <w:multiLevelType w:val="hybridMultilevel"/>
    <w:tmpl w:val="685A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5457F"/>
    <w:multiLevelType w:val="hybridMultilevel"/>
    <w:tmpl w:val="7258074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C331CC"/>
    <w:multiLevelType w:val="hybridMultilevel"/>
    <w:tmpl w:val="9D36C080"/>
    <w:lvl w:ilvl="0" w:tplc="9B8CBB8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C147F"/>
    <w:multiLevelType w:val="multilevel"/>
    <w:tmpl w:val="18BC3A34"/>
    <w:lvl w:ilvl="0">
      <w:numFmt w:val="bullet"/>
      <w:lvlText w:val="•"/>
      <w:lvlJc w:val="left"/>
      <w:pPr>
        <w:ind w:left="717" w:hanging="360"/>
      </w:pPr>
      <w:rPr>
        <w:rFonts w:ascii="Arial" w:eastAsia="Arial" w:hAnsi="Arial" w:cs="Arial"/>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num w:numId="1">
    <w:abstractNumId w:val="4"/>
  </w:num>
  <w:num w:numId="2">
    <w:abstractNumId w:val="19"/>
  </w:num>
  <w:num w:numId="3">
    <w:abstractNumId w:val="15"/>
  </w:num>
  <w:num w:numId="4">
    <w:abstractNumId w:val="11"/>
  </w:num>
  <w:num w:numId="5">
    <w:abstractNumId w:val="20"/>
  </w:num>
  <w:num w:numId="6">
    <w:abstractNumId w:val="12"/>
  </w:num>
  <w:num w:numId="7">
    <w:abstractNumId w:val="5"/>
  </w:num>
  <w:num w:numId="8">
    <w:abstractNumId w:val="3"/>
  </w:num>
  <w:num w:numId="9">
    <w:abstractNumId w:val="16"/>
  </w:num>
  <w:num w:numId="10">
    <w:abstractNumId w:val="0"/>
  </w:num>
  <w:num w:numId="11">
    <w:abstractNumId w:val="9"/>
  </w:num>
  <w:num w:numId="12">
    <w:abstractNumId w:val="2"/>
  </w:num>
  <w:num w:numId="13">
    <w:abstractNumId w:val="21"/>
  </w:num>
  <w:num w:numId="14">
    <w:abstractNumId w:val="8"/>
  </w:num>
  <w:num w:numId="15">
    <w:abstractNumId w:val="1"/>
  </w:num>
  <w:num w:numId="16">
    <w:abstractNumId w:val="6"/>
  </w:num>
  <w:num w:numId="17">
    <w:abstractNumId w:val="17"/>
  </w:num>
  <w:num w:numId="18">
    <w:abstractNumId w:val="10"/>
  </w:num>
  <w:num w:numId="19">
    <w:abstractNumId w:val="7"/>
  </w:num>
  <w:num w:numId="20">
    <w:abstractNumId w:val="13"/>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0"/>
    <w:rsid w:val="00061441"/>
    <w:rsid w:val="000A01DC"/>
    <w:rsid w:val="000A02FC"/>
    <w:rsid w:val="000C021A"/>
    <w:rsid w:val="000E3435"/>
    <w:rsid w:val="00122D42"/>
    <w:rsid w:val="001233F1"/>
    <w:rsid w:val="001412A7"/>
    <w:rsid w:val="0015465B"/>
    <w:rsid w:val="00175A09"/>
    <w:rsid w:val="001851BB"/>
    <w:rsid w:val="00197B0E"/>
    <w:rsid w:val="001A4B94"/>
    <w:rsid w:val="001C7C3F"/>
    <w:rsid w:val="00241F14"/>
    <w:rsid w:val="00257DDB"/>
    <w:rsid w:val="00261D8C"/>
    <w:rsid w:val="00276D65"/>
    <w:rsid w:val="002F006E"/>
    <w:rsid w:val="00317600"/>
    <w:rsid w:val="00333EE3"/>
    <w:rsid w:val="004606FD"/>
    <w:rsid w:val="004930A9"/>
    <w:rsid w:val="004E1268"/>
    <w:rsid w:val="0051475B"/>
    <w:rsid w:val="00531EA9"/>
    <w:rsid w:val="005F63AA"/>
    <w:rsid w:val="00676EA6"/>
    <w:rsid w:val="00693B51"/>
    <w:rsid w:val="006B16CF"/>
    <w:rsid w:val="006E2A2E"/>
    <w:rsid w:val="006F2D3F"/>
    <w:rsid w:val="00785033"/>
    <w:rsid w:val="007B7B11"/>
    <w:rsid w:val="007E68EE"/>
    <w:rsid w:val="00826A71"/>
    <w:rsid w:val="008534CE"/>
    <w:rsid w:val="008853D7"/>
    <w:rsid w:val="008D6A99"/>
    <w:rsid w:val="008F37B1"/>
    <w:rsid w:val="009046EA"/>
    <w:rsid w:val="00914036"/>
    <w:rsid w:val="009424A7"/>
    <w:rsid w:val="00946B38"/>
    <w:rsid w:val="009721F0"/>
    <w:rsid w:val="0099276E"/>
    <w:rsid w:val="00A21FB8"/>
    <w:rsid w:val="00A37D1D"/>
    <w:rsid w:val="00A61E31"/>
    <w:rsid w:val="00A732A2"/>
    <w:rsid w:val="00AD78EF"/>
    <w:rsid w:val="00BA0731"/>
    <w:rsid w:val="00BB4696"/>
    <w:rsid w:val="00BE443D"/>
    <w:rsid w:val="00C24CAD"/>
    <w:rsid w:val="00C3427D"/>
    <w:rsid w:val="00C41300"/>
    <w:rsid w:val="00C4790B"/>
    <w:rsid w:val="00C64471"/>
    <w:rsid w:val="00C82F4B"/>
    <w:rsid w:val="00CA234F"/>
    <w:rsid w:val="00CC2F23"/>
    <w:rsid w:val="00CD17CC"/>
    <w:rsid w:val="00CD664B"/>
    <w:rsid w:val="00CE1606"/>
    <w:rsid w:val="00D40FC6"/>
    <w:rsid w:val="00D43EA0"/>
    <w:rsid w:val="00D54A10"/>
    <w:rsid w:val="00D7790B"/>
    <w:rsid w:val="00D77972"/>
    <w:rsid w:val="00DC595F"/>
    <w:rsid w:val="00DD3E05"/>
    <w:rsid w:val="00DF1EC1"/>
    <w:rsid w:val="00E04421"/>
    <w:rsid w:val="00E113CA"/>
    <w:rsid w:val="00EE7234"/>
    <w:rsid w:val="00F01F99"/>
    <w:rsid w:val="00F337BD"/>
    <w:rsid w:val="00F40D10"/>
    <w:rsid w:val="00F72EA5"/>
    <w:rsid w:val="00F84B54"/>
    <w:rsid w:val="00FB4AE9"/>
    <w:rsid w:val="00FD5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B473"/>
  <w15:chartTrackingRefBased/>
  <w15:docId w15:val="{2FD7564E-4B8C-4109-908F-6614BD08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E05"/>
  </w:style>
  <w:style w:type="paragraph" w:styleId="Footer">
    <w:name w:val="footer"/>
    <w:basedOn w:val="Normal"/>
    <w:link w:val="FooterChar"/>
    <w:uiPriority w:val="99"/>
    <w:unhideWhenUsed/>
    <w:rsid w:val="00DD3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E05"/>
  </w:style>
  <w:style w:type="paragraph" w:styleId="ListParagraph">
    <w:name w:val="List Paragraph"/>
    <w:basedOn w:val="Normal"/>
    <w:uiPriority w:val="34"/>
    <w:qFormat/>
    <w:rsid w:val="000C021A"/>
    <w:pPr>
      <w:ind w:left="720"/>
      <w:contextualSpacing/>
    </w:pPr>
  </w:style>
  <w:style w:type="character" w:styleId="CommentReference">
    <w:name w:val="annotation reference"/>
    <w:basedOn w:val="DefaultParagraphFont"/>
    <w:uiPriority w:val="99"/>
    <w:semiHidden/>
    <w:unhideWhenUsed/>
    <w:rsid w:val="00914036"/>
    <w:rPr>
      <w:sz w:val="16"/>
      <w:szCs w:val="16"/>
    </w:rPr>
  </w:style>
  <w:style w:type="paragraph" w:styleId="CommentText">
    <w:name w:val="annotation text"/>
    <w:basedOn w:val="Normal"/>
    <w:link w:val="CommentTextChar"/>
    <w:uiPriority w:val="99"/>
    <w:semiHidden/>
    <w:unhideWhenUsed/>
    <w:rsid w:val="00914036"/>
    <w:pPr>
      <w:spacing w:line="240" w:lineRule="auto"/>
    </w:pPr>
    <w:rPr>
      <w:sz w:val="20"/>
      <w:szCs w:val="20"/>
    </w:rPr>
  </w:style>
  <w:style w:type="character" w:customStyle="1" w:styleId="CommentTextChar">
    <w:name w:val="Comment Text Char"/>
    <w:basedOn w:val="DefaultParagraphFont"/>
    <w:link w:val="CommentText"/>
    <w:uiPriority w:val="99"/>
    <w:semiHidden/>
    <w:rsid w:val="00914036"/>
    <w:rPr>
      <w:sz w:val="20"/>
      <w:szCs w:val="20"/>
    </w:rPr>
  </w:style>
  <w:style w:type="paragraph" w:styleId="CommentSubject">
    <w:name w:val="annotation subject"/>
    <w:basedOn w:val="CommentText"/>
    <w:next w:val="CommentText"/>
    <w:link w:val="CommentSubjectChar"/>
    <w:uiPriority w:val="99"/>
    <w:semiHidden/>
    <w:unhideWhenUsed/>
    <w:rsid w:val="00914036"/>
    <w:rPr>
      <w:b/>
      <w:bCs/>
    </w:rPr>
  </w:style>
  <w:style w:type="character" w:customStyle="1" w:styleId="CommentSubjectChar">
    <w:name w:val="Comment Subject Char"/>
    <w:basedOn w:val="CommentTextChar"/>
    <w:link w:val="CommentSubject"/>
    <w:uiPriority w:val="99"/>
    <w:semiHidden/>
    <w:rsid w:val="00914036"/>
    <w:rPr>
      <w:b/>
      <w:bCs/>
      <w:sz w:val="20"/>
      <w:szCs w:val="20"/>
    </w:rPr>
  </w:style>
  <w:style w:type="character" w:styleId="Hyperlink">
    <w:name w:val="Hyperlink"/>
    <w:basedOn w:val="DefaultParagraphFont"/>
    <w:uiPriority w:val="99"/>
    <w:unhideWhenUsed/>
    <w:rsid w:val="005F63AA"/>
    <w:rPr>
      <w:color w:val="0563C1" w:themeColor="hyperlink"/>
      <w:u w:val="single"/>
    </w:rPr>
  </w:style>
  <w:style w:type="table" w:customStyle="1" w:styleId="1">
    <w:name w:val="1"/>
    <w:basedOn w:val="TableNormal"/>
    <w:rsid w:val="00C24CAD"/>
    <w:pPr>
      <w:spacing w:after="200" w:line="276" w:lineRule="auto"/>
    </w:pPr>
    <w:rPr>
      <w:rFonts w:ascii="Calibri" w:eastAsia="Calibri" w:hAnsi="Calibri" w:cs="Calibri"/>
      <w:kern w:val="0"/>
      <w:lang w:eastAsia="en-GB"/>
      <w14:ligatures w14:val="none"/>
    </w:rPr>
    <w:tblPr>
      <w:tblStyleRowBandSize w:val="1"/>
      <w:tblStyleColBandSize w:val="1"/>
      <w:tblCellMar>
        <w:left w:w="115" w:type="dxa"/>
        <w:right w:w="115" w:type="dxa"/>
      </w:tblCellMar>
    </w:tblPr>
  </w:style>
  <w:style w:type="paragraph" w:styleId="NormalWeb">
    <w:name w:val="Normal (Web)"/>
    <w:basedOn w:val="Normal"/>
    <w:uiPriority w:val="99"/>
    <w:unhideWhenUsed/>
    <w:rsid w:val="00D77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F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44862">
      <w:bodyDiv w:val="1"/>
      <w:marLeft w:val="0"/>
      <w:marRight w:val="0"/>
      <w:marTop w:val="0"/>
      <w:marBottom w:val="0"/>
      <w:divBdr>
        <w:top w:val="none" w:sz="0" w:space="0" w:color="auto"/>
        <w:left w:val="none" w:sz="0" w:space="0" w:color="auto"/>
        <w:bottom w:val="none" w:sz="0" w:space="0" w:color="auto"/>
        <w:right w:val="none" w:sz="0" w:space="0" w:color="auto"/>
      </w:divBdr>
    </w:div>
    <w:div w:id="887304018">
      <w:bodyDiv w:val="1"/>
      <w:marLeft w:val="0"/>
      <w:marRight w:val="0"/>
      <w:marTop w:val="0"/>
      <w:marBottom w:val="0"/>
      <w:divBdr>
        <w:top w:val="none" w:sz="0" w:space="0" w:color="auto"/>
        <w:left w:val="none" w:sz="0" w:space="0" w:color="auto"/>
        <w:bottom w:val="none" w:sz="0" w:space="0" w:color="auto"/>
        <w:right w:val="none" w:sz="0" w:space="0" w:color="auto"/>
      </w:divBdr>
    </w:div>
    <w:div w:id="977684174">
      <w:bodyDiv w:val="1"/>
      <w:marLeft w:val="0"/>
      <w:marRight w:val="0"/>
      <w:marTop w:val="0"/>
      <w:marBottom w:val="0"/>
      <w:divBdr>
        <w:top w:val="none" w:sz="0" w:space="0" w:color="auto"/>
        <w:left w:val="none" w:sz="0" w:space="0" w:color="auto"/>
        <w:bottom w:val="none" w:sz="0" w:space="0" w:color="auto"/>
        <w:right w:val="none" w:sz="0" w:space="0" w:color="auto"/>
      </w:divBdr>
    </w:div>
    <w:div w:id="1746680053">
      <w:bodyDiv w:val="1"/>
      <w:marLeft w:val="0"/>
      <w:marRight w:val="0"/>
      <w:marTop w:val="0"/>
      <w:marBottom w:val="0"/>
      <w:divBdr>
        <w:top w:val="none" w:sz="0" w:space="0" w:color="auto"/>
        <w:left w:val="none" w:sz="0" w:space="0" w:color="auto"/>
        <w:bottom w:val="none" w:sz="0" w:space="0" w:color="auto"/>
        <w:right w:val="none" w:sz="0" w:space="0" w:color="auto"/>
      </w:divBdr>
    </w:div>
    <w:div w:id="19100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8487-9618-4054-A29A-69AF1769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Humphreys</dc:creator>
  <cp:keywords/>
  <dc:description/>
  <cp:lastModifiedBy>Sam Coulthard</cp:lastModifiedBy>
  <cp:revision>2</cp:revision>
  <dcterms:created xsi:type="dcterms:W3CDTF">2025-10-14T14:37:00Z</dcterms:created>
  <dcterms:modified xsi:type="dcterms:W3CDTF">2025-10-14T14:37:00Z</dcterms:modified>
</cp:coreProperties>
</file>